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78" w:rsidRDefault="008E4582" w:rsidP="008E4582">
      <w:pPr>
        <w:pStyle w:val="Nagwek1"/>
        <w:rPr>
          <w:rFonts w:eastAsia="Humanst521EU-Bold"/>
        </w:rPr>
      </w:pPr>
      <w:proofErr w:type="spellStart"/>
      <w:r>
        <w:rPr>
          <w:rFonts w:eastAsia="Humanst521EU-Bold"/>
        </w:rPr>
        <w:t>Przedmiotowe</w:t>
      </w:r>
      <w:proofErr w:type="spellEnd"/>
      <w:r>
        <w:rPr>
          <w:rFonts w:eastAsia="Humanst521EU-Bold"/>
        </w:rPr>
        <w:t xml:space="preserve"> </w:t>
      </w:r>
      <w:proofErr w:type="spellStart"/>
      <w:r>
        <w:rPr>
          <w:rFonts w:eastAsia="Humanst521EU-Bold"/>
        </w:rPr>
        <w:t>zasady</w:t>
      </w:r>
      <w:proofErr w:type="spellEnd"/>
      <w:r>
        <w:rPr>
          <w:rFonts w:eastAsia="Humanst521EU-Bold"/>
        </w:rPr>
        <w:t xml:space="preserve"> </w:t>
      </w:r>
      <w:proofErr w:type="spellStart"/>
      <w:r>
        <w:rPr>
          <w:rFonts w:eastAsia="Humanst521EU-Bold"/>
        </w:rPr>
        <w:t>oceniania</w:t>
      </w:r>
      <w:proofErr w:type="spellEnd"/>
      <w:r>
        <w:rPr>
          <w:rFonts w:eastAsia="Humanst521EU-Bold"/>
        </w:rPr>
        <w:t xml:space="preserve"> </w:t>
      </w:r>
      <w:proofErr w:type="spellStart"/>
      <w:r>
        <w:rPr>
          <w:rFonts w:eastAsia="Humanst521EU-Bold"/>
        </w:rPr>
        <w:t>klasa</w:t>
      </w:r>
      <w:proofErr w:type="spellEnd"/>
      <w:r>
        <w:rPr>
          <w:rFonts w:eastAsia="Humanst521EU-Bold"/>
        </w:rPr>
        <w:t xml:space="preserve"> VI</w:t>
      </w:r>
    </w:p>
    <w:p w:rsidR="00EA6F78" w:rsidRDefault="008E4582" w:rsidP="008E4582">
      <w:pPr>
        <w:pStyle w:val="Nagwek2"/>
        <w:rPr>
          <w:rFonts w:eastAsia="CentSchbookEU-Bold"/>
        </w:rPr>
      </w:pPr>
      <w:proofErr w:type="spellStart"/>
      <w:r>
        <w:rPr>
          <w:rFonts w:eastAsia="CentSchbookEU-Bold"/>
        </w:rPr>
        <w:t>Założenia</w:t>
      </w:r>
      <w:proofErr w:type="spellEnd"/>
      <w:r>
        <w:rPr>
          <w:rFonts w:eastAsia="CentSchbookEU-Bold"/>
        </w:rPr>
        <w:t xml:space="preserve"> do </w:t>
      </w:r>
      <w:proofErr w:type="spellStart"/>
      <w:r>
        <w:rPr>
          <w:rFonts w:eastAsia="CentSchbookEU-Bold"/>
        </w:rPr>
        <w:t>przedmiotowych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zasad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oceniania</w:t>
      </w:r>
      <w:proofErr w:type="spellEnd"/>
      <w:r>
        <w:rPr>
          <w:rFonts w:eastAsia="CentSchbookEU-Bold"/>
        </w:rPr>
        <w:t>:</w:t>
      </w:r>
    </w:p>
    <w:p w:rsidR="00EA6F78" w:rsidRPr="008E4582" w:rsidRDefault="008E4582" w:rsidP="008E4582">
      <w:pPr>
        <w:pStyle w:val="Nagwek2"/>
        <w:numPr>
          <w:ilvl w:val="0"/>
          <w:numId w:val="13"/>
        </w:numPr>
        <w:rPr>
          <w:rFonts w:eastAsia="CentSchbookEU-Bold"/>
        </w:rPr>
      </w:pPr>
      <w:proofErr w:type="spellStart"/>
      <w:r w:rsidRPr="008E4582">
        <w:rPr>
          <w:rFonts w:eastAsia="CentSchbookEU-Bold"/>
        </w:rPr>
        <w:t>Użyteczność</w:t>
      </w:r>
      <w:proofErr w:type="spellEnd"/>
      <w:r w:rsidRPr="008E4582">
        <w:rPr>
          <w:rFonts w:eastAsia="CentSchbookEU-Bold"/>
        </w:rPr>
        <w:t>:</w:t>
      </w:r>
    </w:p>
    <w:p w:rsidR="00EA6F78" w:rsidRDefault="008E4582">
      <w:pPr>
        <w:autoSpaceDE w:val="0"/>
        <w:rPr>
          <w:rFonts w:ascii="Arial" w:eastAsia="CentSchbookEU-Normal" w:hAnsi="Arial" w:cs="CentSchbookEU-Normal"/>
          <w:color w:val="000000"/>
          <w:sz w:val="23"/>
          <w:szCs w:val="23"/>
        </w:rPr>
      </w:pP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Ocenianie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powinno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być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nakierowane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te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wiadomości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umiejętności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których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opanowanie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przez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ucznia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pozwala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osiągnąć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założone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cele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nauczania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>.</w:t>
      </w:r>
    </w:p>
    <w:p w:rsidR="00EA6F78" w:rsidRDefault="008E4582" w:rsidP="008E4582">
      <w:pPr>
        <w:pStyle w:val="Nagwek2"/>
        <w:numPr>
          <w:ilvl w:val="0"/>
          <w:numId w:val="13"/>
        </w:numPr>
        <w:rPr>
          <w:rFonts w:eastAsia="CentSchbookEU-Bold"/>
        </w:rPr>
      </w:pPr>
      <w:proofErr w:type="spellStart"/>
      <w:r>
        <w:rPr>
          <w:rFonts w:eastAsia="CentSchbookEU-Bold"/>
        </w:rPr>
        <w:t>Wspomaganie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procesu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uczenia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się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i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nauczania</w:t>
      </w:r>
      <w:proofErr w:type="spellEnd"/>
      <w:r>
        <w:rPr>
          <w:rFonts w:eastAsia="CentSchbookEU-Bold"/>
        </w:rPr>
        <w:t>:</w:t>
      </w:r>
    </w:p>
    <w:p w:rsidR="00EA6F78" w:rsidRDefault="008E4582">
      <w:pPr>
        <w:autoSpaceDE w:val="0"/>
        <w:rPr>
          <w:rFonts w:ascii="Arial" w:eastAsia="CentSchbookEU-Normal" w:hAnsi="Arial" w:cs="CentSchbookEU-Normal"/>
          <w:color w:val="000000"/>
          <w:sz w:val="23"/>
          <w:szCs w:val="23"/>
        </w:rPr>
      </w:pP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Ocenianie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powinno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motywować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ucznia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oraz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skłaniać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zarówno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ucznia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jak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nauczyciela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r>
        <w:rPr>
          <w:rFonts w:ascii="Arial" w:eastAsia="CentSchbookEU-Normal" w:hAnsi="Arial" w:cs="CentSchbookEU-Normal"/>
          <w:color w:val="000000"/>
          <w:sz w:val="23"/>
          <w:szCs w:val="23"/>
        </w:rPr>
        <w:t>do 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wyciągania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wniosków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z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dotychczasowej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współpracy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>.</w:t>
      </w:r>
    </w:p>
    <w:p w:rsidR="00EA6F78" w:rsidRDefault="008E4582" w:rsidP="008E4582">
      <w:pPr>
        <w:pStyle w:val="Nagwek2"/>
        <w:numPr>
          <w:ilvl w:val="0"/>
          <w:numId w:val="13"/>
        </w:numPr>
        <w:rPr>
          <w:rFonts w:eastAsia="CentSchbookEU-Bold"/>
        </w:rPr>
      </w:pPr>
      <w:proofErr w:type="spellStart"/>
      <w:r>
        <w:rPr>
          <w:rFonts w:eastAsia="CentSchbookEU-Bold"/>
        </w:rPr>
        <w:t>Wielowątkowość</w:t>
      </w:r>
      <w:proofErr w:type="spellEnd"/>
      <w:r>
        <w:rPr>
          <w:rFonts w:eastAsia="CentSchbookEU-Bold"/>
        </w:rPr>
        <w:t>:</w:t>
      </w:r>
    </w:p>
    <w:p w:rsidR="00EA6F78" w:rsidRDefault="008E4582">
      <w:pPr>
        <w:autoSpaceDE w:val="0"/>
        <w:rPr>
          <w:rFonts w:ascii="Arial" w:eastAsia="CentSchbookEU-Normal" w:hAnsi="Arial" w:cs="CentSchbookEU-Normal"/>
          <w:color w:val="000000"/>
          <w:sz w:val="23"/>
          <w:szCs w:val="23"/>
        </w:rPr>
      </w:pP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Proces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oceniania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powinien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stwarzać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sytuacje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, w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których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każdy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ucz</w:t>
      </w:r>
      <w:r>
        <w:rPr>
          <w:rFonts w:ascii="Arial" w:eastAsia="CentSchbookEU-Normal" w:hAnsi="Arial" w:cs="CentSchbookEU-Normal"/>
          <w:color w:val="000000"/>
          <w:sz w:val="23"/>
          <w:szCs w:val="23"/>
        </w:rPr>
        <w:t>eń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będzie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miał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możliwość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zademonstrowania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swojej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wiedzy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kreatywności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oryginalności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>.</w:t>
      </w:r>
    </w:p>
    <w:p w:rsidR="00EA6F78" w:rsidRDefault="008E4582" w:rsidP="008E4582">
      <w:pPr>
        <w:pStyle w:val="Nagwek2"/>
        <w:numPr>
          <w:ilvl w:val="0"/>
          <w:numId w:val="13"/>
        </w:numPr>
        <w:rPr>
          <w:rFonts w:eastAsia="CentSchbookEU-Bold"/>
        </w:rPr>
      </w:pPr>
      <w:proofErr w:type="spellStart"/>
      <w:r>
        <w:rPr>
          <w:rFonts w:eastAsia="CentSchbookEU-Bold"/>
        </w:rPr>
        <w:t>Otwartość</w:t>
      </w:r>
      <w:proofErr w:type="spellEnd"/>
      <w:r>
        <w:rPr>
          <w:rFonts w:eastAsia="CentSchbookEU-Bold"/>
        </w:rPr>
        <w:t>:</w:t>
      </w:r>
    </w:p>
    <w:p w:rsidR="00EA6F78" w:rsidRDefault="008E4582">
      <w:pPr>
        <w:autoSpaceDE w:val="0"/>
        <w:rPr>
          <w:rFonts w:ascii="Arial" w:eastAsia="CentSchbookEU-Normal" w:hAnsi="Arial" w:cs="CentSchbookEU-Normal"/>
          <w:color w:val="000000"/>
          <w:sz w:val="23"/>
          <w:szCs w:val="23"/>
        </w:rPr>
      </w:pP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Kryteria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oceniania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powinny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być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zrozumiałe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jawne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, a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wyniki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–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dostępne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dla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wszystkich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zainteresowanych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Proces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oceniania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powinien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być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otwarty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analizę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weryfikację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>.</w:t>
      </w:r>
    </w:p>
    <w:p w:rsidR="00EA6F78" w:rsidRDefault="008E4582" w:rsidP="008E4582">
      <w:pPr>
        <w:pStyle w:val="Nagwek2"/>
        <w:numPr>
          <w:ilvl w:val="0"/>
          <w:numId w:val="13"/>
        </w:numPr>
        <w:rPr>
          <w:rFonts w:eastAsia="CentSchbookEU-Bold"/>
        </w:rPr>
      </w:pPr>
      <w:proofErr w:type="spellStart"/>
      <w:r>
        <w:rPr>
          <w:rFonts w:eastAsia="CentSchbookEU-Bold"/>
        </w:rPr>
        <w:t>Pewność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wnioskowania</w:t>
      </w:r>
      <w:proofErr w:type="spellEnd"/>
      <w:r>
        <w:rPr>
          <w:rFonts w:eastAsia="CentSchbookEU-Bold"/>
        </w:rPr>
        <w:t>:</w:t>
      </w:r>
    </w:p>
    <w:p w:rsidR="00EA6F78" w:rsidRDefault="008E4582">
      <w:pPr>
        <w:autoSpaceDE w:val="0"/>
        <w:rPr>
          <w:rFonts w:ascii="Arial" w:eastAsia="CentSchbookEU-Normal" w:hAnsi="Arial" w:cs="CentSchbookEU-Normal"/>
          <w:color w:val="000000"/>
          <w:sz w:val="23"/>
          <w:szCs w:val="23"/>
        </w:rPr>
      </w:pP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Materiał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zgromadzony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w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procesie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oceniania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powinien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gwarantować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pewność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co </w:t>
      </w:r>
      <w:r>
        <w:rPr>
          <w:rFonts w:ascii="Arial" w:eastAsia="CentSchbookEU-Normal" w:hAnsi="Arial" w:cs="CentSchbookEU-Normal"/>
          <w:color w:val="000000"/>
          <w:sz w:val="23"/>
          <w:szCs w:val="23"/>
        </w:rPr>
        <w:t>do 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umiejętności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ucznia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>.</w:t>
      </w:r>
    </w:p>
    <w:p w:rsidR="00EA6F78" w:rsidRDefault="008E4582" w:rsidP="008E4582">
      <w:pPr>
        <w:pStyle w:val="Nagwek2"/>
        <w:numPr>
          <w:ilvl w:val="0"/>
          <w:numId w:val="13"/>
        </w:numPr>
        <w:rPr>
          <w:rFonts w:eastAsia="CentSchbookEU-Bold"/>
        </w:rPr>
      </w:pPr>
      <w:proofErr w:type="spellStart"/>
      <w:r>
        <w:rPr>
          <w:rFonts w:eastAsia="CentSchbookEU-Bold"/>
        </w:rPr>
        <w:t>Spójność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wewnętrzna</w:t>
      </w:r>
      <w:proofErr w:type="spellEnd"/>
      <w:r>
        <w:rPr>
          <w:rFonts w:eastAsia="CentSchbookEU-Bold"/>
        </w:rPr>
        <w:t>:</w:t>
      </w:r>
    </w:p>
    <w:p w:rsidR="00EA6F78" w:rsidRDefault="008E4582">
      <w:pPr>
        <w:autoSpaceDE w:val="0"/>
        <w:rPr>
          <w:rFonts w:ascii="Arial" w:eastAsia="CentSchbookEU-Normal" w:hAnsi="Arial" w:cs="CentSchbookEU-Normal"/>
          <w:color w:val="000000"/>
          <w:sz w:val="23"/>
          <w:szCs w:val="23"/>
        </w:rPr>
      </w:pP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Każdy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składnik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zasad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oceniania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powinien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być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zgodny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ze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standardami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nauczania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standardami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ocenia</w:t>
      </w:r>
      <w:r>
        <w:rPr>
          <w:rFonts w:ascii="Arial" w:eastAsia="CentSchbookEU-Normal" w:hAnsi="Arial" w:cs="CentSchbookEU-Normal"/>
          <w:color w:val="000000"/>
          <w:sz w:val="23"/>
          <w:szCs w:val="23"/>
        </w:rPr>
        <w:t>nia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oraz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z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programem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rozwoju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szkoły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>.</w:t>
      </w:r>
    </w:p>
    <w:p w:rsidR="00EA6F78" w:rsidRDefault="008E4582">
      <w:pPr>
        <w:autoSpaceDE w:val="0"/>
        <w:rPr>
          <w:rFonts w:ascii="Arial" w:eastAsia="CentSchbookEU-Normal" w:hAnsi="Arial" w:cs="CentSchbookEU-Normal"/>
          <w:color w:val="000000"/>
          <w:sz w:val="23"/>
          <w:szCs w:val="23"/>
        </w:rPr>
      </w:pPr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W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ciągu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dwóch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pierwszych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tygodni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pracy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w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nowym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cyklu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kształcenia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nauczyciel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powinien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wnikliwie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obserwować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umiejętności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postawy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wszystkich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uczniów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Powinien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również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udzielić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każdemu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z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nich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słownej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oceny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motywującej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do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działania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wskazującej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, co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już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potrafi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, a z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czym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ma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trudności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nad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czym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szczególnie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musi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pracować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. Taka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diagnoza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pozwoli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nauczycielowi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przygotować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plan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pracy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z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daną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grupą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uczniów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>.</w:t>
      </w:r>
    </w:p>
    <w:p w:rsidR="00EA6F78" w:rsidRDefault="008E4582" w:rsidP="008E4582">
      <w:pPr>
        <w:pStyle w:val="Nagwek2"/>
        <w:numPr>
          <w:ilvl w:val="0"/>
          <w:numId w:val="14"/>
        </w:numPr>
        <w:rPr>
          <w:rFonts w:eastAsia="CentSchbookEU-Bold"/>
        </w:rPr>
      </w:pPr>
      <w:proofErr w:type="spellStart"/>
      <w:r>
        <w:rPr>
          <w:rFonts w:eastAsia="CentSchbookEU-Bold"/>
        </w:rPr>
        <w:lastRenderedPageBreak/>
        <w:t>Formy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bieżącego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sprawdzania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postępów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ucznia</w:t>
      </w:r>
      <w:proofErr w:type="spellEnd"/>
      <w:r>
        <w:rPr>
          <w:rFonts w:eastAsia="CentSchbookEU-Bold"/>
        </w:rPr>
        <w:t>:</w:t>
      </w:r>
    </w:p>
    <w:p w:rsidR="00EA6F78" w:rsidRDefault="008E4582">
      <w:pPr>
        <w:autoSpaceDE w:val="0"/>
        <w:rPr>
          <w:rFonts w:ascii="Arial" w:eastAsia="Swis721BlkEU-Italic" w:hAnsi="Arial" w:cs="Swis721BlkEU-Italic"/>
          <w:b/>
          <w:bCs/>
          <w:color w:val="1C1C1C"/>
          <w:sz w:val="23"/>
          <w:szCs w:val="23"/>
        </w:rPr>
      </w:pPr>
      <w:r>
        <w:rPr>
          <w:rFonts w:ascii="Arial" w:eastAsia="Humanst521EU-Bold" w:hAnsi="Arial" w:cs="Humanst521EU-Bold"/>
          <w:b/>
          <w:bCs/>
          <w:color w:val="1C1C1C"/>
          <w:sz w:val="23"/>
          <w:szCs w:val="23"/>
        </w:rPr>
        <w:t xml:space="preserve">Forma, </w:t>
      </w:r>
      <w:proofErr w:type="spellStart"/>
      <w:r>
        <w:rPr>
          <w:rFonts w:ascii="Arial" w:eastAsia="Humanst521EU-Bold" w:hAnsi="Arial" w:cs="Humanst521EU-Bold"/>
          <w:b/>
          <w:bCs/>
          <w:color w:val="1C1C1C"/>
          <w:sz w:val="23"/>
          <w:szCs w:val="23"/>
        </w:rPr>
        <w:t>zakres</w:t>
      </w:r>
      <w:proofErr w:type="spellEnd"/>
      <w:r>
        <w:rPr>
          <w:rFonts w:ascii="Arial" w:eastAsia="Humanst521EU-Bold" w:hAnsi="Arial" w:cs="Humanst521EU-Bold"/>
          <w:b/>
          <w:bCs/>
          <w:color w:val="1C1C1C"/>
          <w:sz w:val="23"/>
          <w:szCs w:val="23"/>
        </w:rPr>
        <w:t xml:space="preserve"> </w:t>
      </w:r>
      <w:proofErr w:type="spellStart"/>
      <w:r>
        <w:rPr>
          <w:rFonts w:ascii="Arial" w:eastAsia="Humanst521EU-Bold" w:hAnsi="Arial" w:cs="Humanst521EU-Bold"/>
          <w:b/>
          <w:bCs/>
          <w:color w:val="1C1C1C"/>
          <w:sz w:val="23"/>
          <w:szCs w:val="23"/>
        </w:rPr>
        <w:t>treści</w:t>
      </w:r>
      <w:proofErr w:type="spellEnd"/>
      <w:r>
        <w:rPr>
          <w:rFonts w:ascii="Arial" w:eastAsia="Humanst521EU-Bold" w:hAnsi="Arial" w:cs="Humanst521EU-Bold"/>
          <w:b/>
          <w:bCs/>
          <w:color w:val="1C1C1C"/>
          <w:sz w:val="23"/>
          <w:szCs w:val="23"/>
        </w:rPr>
        <w:t xml:space="preserve">, </w:t>
      </w:r>
      <w:proofErr w:type="spellStart"/>
      <w:r>
        <w:rPr>
          <w:rFonts w:ascii="Arial" w:eastAsia="Humanst521EU-Bold" w:hAnsi="Arial" w:cs="Humanst521EU-Bold"/>
          <w:b/>
          <w:bCs/>
          <w:color w:val="1C1C1C"/>
          <w:sz w:val="23"/>
          <w:szCs w:val="23"/>
        </w:rPr>
        <w:t>częs</w:t>
      </w:r>
      <w:r>
        <w:rPr>
          <w:rFonts w:ascii="Arial" w:eastAsia="Humanst521EU-Bold" w:hAnsi="Arial" w:cs="Humanst521EU-Bold"/>
          <w:b/>
          <w:bCs/>
          <w:color w:val="1C1C1C"/>
          <w:sz w:val="23"/>
          <w:szCs w:val="23"/>
        </w:rPr>
        <w:t>totliwość</w:t>
      </w:r>
      <w:proofErr w:type="spellEnd"/>
      <w:r>
        <w:rPr>
          <w:rFonts w:ascii="Arial" w:eastAsia="Humanst521EU-Bold" w:hAnsi="Arial" w:cs="Humanst521EU-Bold"/>
          <w:b/>
          <w:bCs/>
          <w:color w:val="1C1C1C"/>
          <w:sz w:val="23"/>
          <w:szCs w:val="23"/>
        </w:rPr>
        <w:t xml:space="preserve"> </w:t>
      </w:r>
      <w:proofErr w:type="spellStart"/>
      <w:r>
        <w:rPr>
          <w:rFonts w:ascii="Arial" w:eastAsia="Humanst521EU-Bold" w:hAnsi="Arial" w:cs="Humanst521EU-Bold"/>
          <w:b/>
          <w:bCs/>
          <w:color w:val="1C1C1C"/>
          <w:sz w:val="23"/>
          <w:szCs w:val="23"/>
        </w:rPr>
        <w:t>i</w:t>
      </w:r>
      <w:proofErr w:type="spellEnd"/>
      <w:r>
        <w:rPr>
          <w:rFonts w:ascii="Arial" w:eastAsia="Humanst521EU-Bold" w:hAnsi="Arial" w:cs="Humanst521EU-Bold"/>
          <w:b/>
          <w:bCs/>
          <w:color w:val="1C1C1C"/>
          <w:sz w:val="23"/>
          <w:szCs w:val="23"/>
        </w:rPr>
        <w:t xml:space="preserve"> </w:t>
      </w:r>
      <w:proofErr w:type="spellStart"/>
      <w:r>
        <w:rPr>
          <w:rFonts w:ascii="Arial" w:eastAsia="Humanst521EU-Bold" w:hAnsi="Arial" w:cs="Humanst521EU-Bold"/>
          <w:b/>
          <w:bCs/>
          <w:color w:val="1C1C1C"/>
          <w:sz w:val="23"/>
          <w:szCs w:val="23"/>
        </w:rPr>
        <w:t>zasady</w:t>
      </w:r>
      <w:proofErr w:type="spellEnd"/>
      <w:r>
        <w:rPr>
          <w:rFonts w:ascii="Arial" w:eastAsia="Humanst521EU-Bold" w:hAnsi="Arial" w:cs="Humanst521EU-Bold"/>
          <w:b/>
          <w:bCs/>
          <w:color w:val="1C1C1C"/>
          <w:sz w:val="23"/>
          <w:szCs w:val="23"/>
        </w:rPr>
        <w:t>:</w:t>
      </w:r>
    </w:p>
    <w:p w:rsidR="00EA6F78" w:rsidRDefault="008E4582" w:rsidP="008E4582">
      <w:pPr>
        <w:pStyle w:val="Nagwek2"/>
        <w:numPr>
          <w:ilvl w:val="0"/>
          <w:numId w:val="17"/>
        </w:numPr>
        <w:rPr>
          <w:rFonts w:eastAsia="Humanst521EU-Bold"/>
        </w:rPr>
      </w:pPr>
      <w:proofErr w:type="spellStart"/>
      <w:r>
        <w:rPr>
          <w:rFonts w:eastAsia="Humanst521EU-Bold"/>
        </w:rPr>
        <w:t>Prace</w:t>
      </w:r>
      <w:proofErr w:type="spellEnd"/>
      <w:r>
        <w:rPr>
          <w:rFonts w:eastAsia="Humanst521EU-Bold"/>
        </w:rPr>
        <w:t xml:space="preserve"> </w:t>
      </w:r>
      <w:proofErr w:type="spellStart"/>
      <w:r>
        <w:rPr>
          <w:rFonts w:eastAsia="Humanst521EU-Bold"/>
        </w:rPr>
        <w:t>pisemne</w:t>
      </w:r>
      <w:proofErr w:type="spellEnd"/>
      <w:r>
        <w:rPr>
          <w:rFonts w:eastAsia="Humanst521EU-Bold"/>
        </w:rPr>
        <w:t xml:space="preserve"> w </w:t>
      </w:r>
      <w:proofErr w:type="spellStart"/>
      <w:r>
        <w:rPr>
          <w:rFonts w:eastAsia="Humanst521EU-Bold"/>
        </w:rPr>
        <w:t>klasie</w:t>
      </w:r>
      <w:proofErr w:type="spellEnd"/>
      <w:r>
        <w:rPr>
          <w:rFonts w:eastAsia="Humanst521EU-Bold"/>
        </w:rPr>
        <w:t>:</w:t>
      </w:r>
    </w:p>
    <w:p w:rsidR="00EA6F78" w:rsidRDefault="008E4582">
      <w:pPr>
        <w:numPr>
          <w:ilvl w:val="0"/>
          <w:numId w:val="1"/>
        </w:numPr>
        <w:autoSpaceDE w:val="0"/>
      </w:pPr>
      <w:proofErr w:type="spellStart"/>
      <w:r>
        <w:rPr>
          <w:rFonts w:ascii="Arial" w:hAnsi="Arial"/>
          <w:b/>
          <w:bCs/>
          <w:sz w:val="23"/>
          <w:szCs w:val="23"/>
        </w:rPr>
        <w:t>sprawdziany</w:t>
      </w:r>
      <w:proofErr w:type="spellEnd"/>
      <w:r>
        <w:rPr>
          <w:rFonts w:ascii="Arial" w:hAnsi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eastAsia="Humanst521EU-Bold" w:hAnsi="Arial" w:cs="Humanst521EU-Bold"/>
          <w:b/>
          <w:bCs/>
          <w:color w:val="000000"/>
          <w:sz w:val="23"/>
          <w:szCs w:val="23"/>
        </w:rPr>
        <w:t>pisemne</w:t>
      </w:r>
      <w:proofErr w:type="spellEnd"/>
      <w:r>
        <w:rPr>
          <w:rFonts w:ascii="Arial" w:eastAsia="Humanst521EU-Bold" w:hAnsi="Arial" w:cs="Humanst521EU-Bold"/>
          <w:b/>
          <w:bCs/>
          <w:color w:val="000000"/>
          <w:sz w:val="23"/>
          <w:szCs w:val="23"/>
        </w:rPr>
        <w:t xml:space="preserve"> (</w:t>
      </w:r>
      <w:proofErr w:type="spellStart"/>
      <w:r>
        <w:rPr>
          <w:rFonts w:ascii="Arial" w:eastAsia="Humanst521EU-Bold" w:hAnsi="Arial" w:cs="Humanst521EU-Bold"/>
          <w:b/>
          <w:bCs/>
          <w:color w:val="000000"/>
          <w:sz w:val="23"/>
          <w:szCs w:val="23"/>
        </w:rPr>
        <w:t>trwające</w:t>
      </w:r>
      <w:proofErr w:type="spellEnd"/>
      <w:r>
        <w:rPr>
          <w:rFonts w:ascii="Arial" w:eastAsia="Humanst521EU-Bold" w:hAnsi="Arial" w:cs="Humanst521EU-Bold"/>
          <w:b/>
          <w:bCs/>
          <w:color w:val="000000"/>
          <w:sz w:val="23"/>
          <w:szCs w:val="23"/>
        </w:rPr>
        <w:t xml:space="preserve"> 30 min </w:t>
      </w:r>
      <w:proofErr w:type="spellStart"/>
      <w:r>
        <w:rPr>
          <w:rFonts w:ascii="Arial" w:eastAsia="Humanst521EU-Bold" w:hAnsi="Arial" w:cs="Humanst521EU-Bold"/>
          <w:b/>
          <w:bCs/>
          <w:color w:val="000000"/>
          <w:sz w:val="23"/>
          <w:szCs w:val="23"/>
        </w:rPr>
        <w:t>lub</w:t>
      </w:r>
      <w:proofErr w:type="spellEnd"/>
      <w:r>
        <w:rPr>
          <w:rFonts w:ascii="Arial" w:eastAsia="Humanst521EU-Bold" w:hAnsi="Arial" w:cs="Humanst521EU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Bold" w:hAnsi="Arial" w:cs="Humanst521EU-Bold"/>
          <w:b/>
          <w:bCs/>
          <w:color w:val="000000"/>
          <w:sz w:val="23"/>
          <w:szCs w:val="23"/>
        </w:rPr>
        <w:t>dłużej</w:t>
      </w:r>
      <w:proofErr w:type="spellEnd"/>
      <w:r>
        <w:rPr>
          <w:rFonts w:ascii="Arial" w:eastAsia="Humanst521EU-Bold" w:hAnsi="Arial" w:cs="Humanst521EU-Bold"/>
          <w:b/>
          <w:bCs/>
          <w:color w:val="000000"/>
          <w:sz w:val="23"/>
          <w:szCs w:val="23"/>
        </w:rPr>
        <w:t>):</w:t>
      </w:r>
    </w:p>
    <w:p w:rsidR="00EA6F78" w:rsidRDefault="008E4582">
      <w:pPr>
        <w:numPr>
          <w:ilvl w:val="0"/>
          <w:numId w:val="2"/>
        </w:numPr>
        <w:autoSpaceDE w:val="0"/>
        <w:rPr>
          <w:rFonts w:ascii="Arial" w:eastAsia="Swis721BlkEU-Italic" w:hAnsi="Arial" w:cs="Swis721BlkEU-Italic"/>
          <w:color w:val="000000"/>
          <w:sz w:val="23"/>
          <w:szCs w:val="23"/>
        </w:rPr>
      </w:pP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jeden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dział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lub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połowa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działu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obszernego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minimum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jeden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w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półroczu</w:t>
      </w:r>
      <w:proofErr w:type="spellEnd"/>
    </w:p>
    <w:p w:rsidR="00EA6F78" w:rsidRDefault="008E4582">
      <w:pPr>
        <w:numPr>
          <w:ilvl w:val="0"/>
          <w:numId w:val="2"/>
        </w:numPr>
        <w:autoSpaceDE w:val="0"/>
        <w:rPr>
          <w:rFonts w:ascii="Arial" w:eastAsia="Humanst521EU-Normal" w:hAnsi="Arial" w:cs="Humanst521EU-Normal"/>
          <w:color w:val="000000"/>
          <w:sz w:val="23"/>
          <w:szCs w:val="23"/>
        </w:rPr>
      </w:pP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zapowiadane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przynajmniej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z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tygodniowym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wyprzedzeniem</w:t>
      </w:r>
      <w:proofErr w:type="spellEnd"/>
    </w:p>
    <w:p w:rsidR="00EA6F78" w:rsidRDefault="008E4582">
      <w:pPr>
        <w:numPr>
          <w:ilvl w:val="0"/>
          <w:numId w:val="2"/>
        </w:numPr>
        <w:autoSpaceDE w:val="0"/>
        <w:rPr>
          <w:rFonts w:ascii="Arial" w:eastAsia="Humanst521EU-Normal" w:hAnsi="Arial" w:cs="Humanst521EU-Normal"/>
          <w:color w:val="000000"/>
          <w:sz w:val="23"/>
          <w:szCs w:val="23"/>
        </w:rPr>
      </w:pP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adnotacja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w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dzienniku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lekcyjnym</w:t>
      </w:r>
      <w:proofErr w:type="spellEnd"/>
    </w:p>
    <w:p w:rsidR="00EA6F78" w:rsidRDefault="008E4582">
      <w:pPr>
        <w:numPr>
          <w:ilvl w:val="0"/>
          <w:numId w:val="2"/>
        </w:numPr>
        <w:autoSpaceDE w:val="0"/>
        <w:rPr>
          <w:rFonts w:ascii="Arial" w:eastAsia="Humanst521EU-Normal" w:hAnsi="Arial" w:cs="Humanst521EU-Normal"/>
          <w:color w:val="000000"/>
          <w:sz w:val="23"/>
          <w:szCs w:val="23"/>
        </w:rPr>
      </w:pPr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w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miarę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możliwości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poprzedzone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lekcją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powtórzeniową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na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której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nauczyciel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informuje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uczniów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o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narzędziach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sprawdzających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</w:p>
    <w:p w:rsidR="00EA6F78" w:rsidRDefault="008E4582">
      <w:pPr>
        <w:numPr>
          <w:ilvl w:val="0"/>
          <w:numId w:val="2"/>
        </w:numPr>
        <w:autoSpaceDE w:val="0"/>
        <w:rPr>
          <w:rFonts w:ascii="Arial" w:eastAsia="Swis721BlkEU-Italic" w:hAnsi="Arial" w:cs="Swis721BlkEU-Italic"/>
          <w:color w:val="000000"/>
          <w:sz w:val="23"/>
          <w:szCs w:val="23"/>
        </w:rPr>
      </w:pPr>
      <w:proofErr w:type="spellStart"/>
      <w:r>
        <w:rPr>
          <w:rFonts w:ascii="Arial" w:eastAsia="Humanst521EU-Bold" w:hAnsi="Arial" w:cs="Humanst521EU-Bold"/>
          <w:b/>
          <w:bCs/>
          <w:color w:val="000000"/>
          <w:sz w:val="23"/>
          <w:szCs w:val="23"/>
        </w:rPr>
        <w:t>kartkówki</w:t>
      </w:r>
      <w:proofErr w:type="spellEnd"/>
      <w:r>
        <w:rPr>
          <w:rFonts w:ascii="Arial" w:eastAsia="Humanst521EU-Bold" w:hAnsi="Arial" w:cs="Humanst521EU-Bold"/>
          <w:b/>
          <w:bCs/>
          <w:color w:val="000000"/>
          <w:sz w:val="23"/>
          <w:szCs w:val="23"/>
        </w:rPr>
        <w:t xml:space="preserve"> (</w:t>
      </w:r>
      <w:proofErr w:type="spellStart"/>
      <w:r>
        <w:rPr>
          <w:rFonts w:ascii="Arial" w:eastAsia="Humanst521EU-Bold" w:hAnsi="Arial" w:cs="Humanst521EU-Bold"/>
          <w:b/>
          <w:bCs/>
          <w:color w:val="000000"/>
          <w:sz w:val="23"/>
          <w:szCs w:val="23"/>
        </w:rPr>
        <w:t>trwające</w:t>
      </w:r>
      <w:proofErr w:type="spellEnd"/>
      <w:r>
        <w:rPr>
          <w:rFonts w:ascii="Arial" w:eastAsia="Humanst521EU-Bold" w:hAnsi="Arial" w:cs="Humanst521EU-Bold"/>
          <w:b/>
          <w:bCs/>
          <w:color w:val="000000"/>
          <w:sz w:val="23"/>
          <w:szCs w:val="23"/>
        </w:rPr>
        <w:t xml:space="preserve"> do 15 min):</w:t>
      </w:r>
    </w:p>
    <w:p w:rsidR="00EA6F78" w:rsidRDefault="008E4582">
      <w:pPr>
        <w:numPr>
          <w:ilvl w:val="0"/>
          <w:numId w:val="3"/>
        </w:numPr>
        <w:autoSpaceDE w:val="0"/>
        <w:rPr>
          <w:rFonts w:ascii="Arial" w:eastAsia="Humanst521EU-Normal" w:hAnsi="Arial" w:cs="Humanst521EU-Normal"/>
          <w:color w:val="000000"/>
          <w:sz w:val="23"/>
          <w:szCs w:val="23"/>
        </w:rPr>
      </w:pP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zagadnienia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z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trzech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ostatnich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tematów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lekcji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minimum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jedna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w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półroczu</w:t>
      </w:r>
      <w:proofErr w:type="spellEnd"/>
    </w:p>
    <w:p w:rsidR="00EA6F78" w:rsidRDefault="008E4582">
      <w:pPr>
        <w:numPr>
          <w:ilvl w:val="0"/>
          <w:numId w:val="3"/>
        </w:numPr>
        <w:autoSpaceDE w:val="0"/>
        <w:rPr>
          <w:rFonts w:ascii="Arial" w:eastAsia="Humanst521EU-Normal" w:hAnsi="Arial" w:cs="Humanst521EU-Normal"/>
          <w:color w:val="000000"/>
          <w:sz w:val="23"/>
          <w:szCs w:val="23"/>
        </w:rPr>
      </w:pP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zapowiedziane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na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poprzedzającej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lekcji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lub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bez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zapowiedzi</w:t>
      </w:r>
      <w:proofErr w:type="spellEnd"/>
    </w:p>
    <w:p w:rsidR="00EA6F78" w:rsidRDefault="008E4582" w:rsidP="008E4582">
      <w:pPr>
        <w:pStyle w:val="Nagwek2"/>
        <w:numPr>
          <w:ilvl w:val="0"/>
          <w:numId w:val="17"/>
        </w:numPr>
        <w:rPr>
          <w:rFonts w:eastAsia="Humanst521EU-Bold"/>
        </w:rPr>
      </w:pPr>
      <w:proofErr w:type="spellStart"/>
      <w:r>
        <w:rPr>
          <w:rFonts w:eastAsia="Humanst521EU-Bold"/>
        </w:rPr>
        <w:t>Prace</w:t>
      </w:r>
      <w:proofErr w:type="spellEnd"/>
      <w:r>
        <w:rPr>
          <w:rFonts w:eastAsia="Humanst521EU-Bold"/>
        </w:rPr>
        <w:t xml:space="preserve"> </w:t>
      </w:r>
      <w:proofErr w:type="spellStart"/>
      <w:r>
        <w:rPr>
          <w:rFonts w:eastAsia="Humanst521EU-Bold"/>
        </w:rPr>
        <w:t>domowe</w:t>
      </w:r>
      <w:proofErr w:type="spellEnd"/>
      <w:r>
        <w:rPr>
          <w:rFonts w:eastAsia="Humanst521EU-Bold"/>
        </w:rPr>
        <w:t xml:space="preserve"> </w:t>
      </w:r>
      <w:proofErr w:type="spellStart"/>
      <w:r>
        <w:rPr>
          <w:rFonts w:eastAsia="Humanst521EU-Bold"/>
        </w:rPr>
        <w:t>pisemne</w:t>
      </w:r>
      <w:proofErr w:type="spellEnd"/>
      <w:r>
        <w:rPr>
          <w:rFonts w:eastAsia="Humanst521EU-Bold"/>
        </w:rPr>
        <w:t>:</w:t>
      </w:r>
    </w:p>
    <w:p w:rsidR="00EA6F78" w:rsidRDefault="008E4582">
      <w:pPr>
        <w:numPr>
          <w:ilvl w:val="0"/>
          <w:numId w:val="4"/>
        </w:numPr>
        <w:autoSpaceDE w:val="0"/>
        <w:rPr>
          <w:rFonts w:ascii="Arial" w:eastAsia="Humanst521EU-Normal" w:hAnsi="Arial" w:cs="Humanst521EU-Normal"/>
          <w:color w:val="000000"/>
          <w:sz w:val="23"/>
          <w:szCs w:val="23"/>
        </w:rPr>
      </w:pP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materiał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nauczania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z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bieżącej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lekcji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lub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przygotowanie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materiału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dotyczącego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nowego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tematu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minimum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jedna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w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półroczu</w:t>
      </w:r>
      <w:proofErr w:type="spellEnd"/>
    </w:p>
    <w:p w:rsidR="00EA6F78" w:rsidRDefault="008E4582">
      <w:pPr>
        <w:numPr>
          <w:ilvl w:val="0"/>
          <w:numId w:val="4"/>
        </w:numPr>
        <w:autoSpaceDE w:val="0"/>
        <w:rPr>
          <w:rFonts w:ascii="Arial" w:eastAsia="Swis721BlkEU-Italic" w:hAnsi="Arial" w:cs="Swis721BlkEU-Italic"/>
          <w:color w:val="000000"/>
          <w:sz w:val="23"/>
          <w:szCs w:val="23"/>
        </w:rPr>
      </w:pP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ocenie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może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podlegać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wybiórczo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kilka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prac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r>
        <w:rPr>
          <w:rFonts w:ascii="Arial" w:eastAsia="Humanst521EU-Bold" w:hAnsi="Arial" w:cs="Humanst521EU-Bold"/>
          <w:b/>
          <w:bCs/>
          <w:color w:val="000000"/>
          <w:sz w:val="23"/>
          <w:szCs w:val="23"/>
        </w:rPr>
        <w:t xml:space="preserve">w </w:t>
      </w:r>
      <w:proofErr w:type="spellStart"/>
      <w:r>
        <w:rPr>
          <w:rFonts w:ascii="Arial" w:eastAsia="Humanst521EU-Bold" w:hAnsi="Arial" w:cs="Humanst521EU-Bold"/>
          <w:b/>
          <w:bCs/>
          <w:color w:val="000000"/>
          <w:sz w:val="23"/>
          <w:szCs w:val="23"/>
        </w:rPr>
        <w:t>innej</w:t>
      </w:r>
      <w:proofErr w:type="spellEnd"/>
      <w:r>
        <w:rPr>
          <w:rFonts w:ascii="Arial" w:eastAsia="Humanst521EU-Bold" w:hAnsi="Arial" w:cs="Humanst521EU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Bold" w:hAnsi="Arial" w:cs="Humanst521EU-Bold"/>
          <w:b/>
          <w:bCs/>
          <w:color w:val="000000"/>
          <w:sz w:val="23"/>
          <w:szCs w:val="23"/>
        </w:rPr>
        <w:t>formie</w:t>
      </w:r>
      <w:proofErr w:type="spellEnd"/>
    </w:p>
    <w:p w:rsidR="00EA6F78" w:rsidRDefault="008E4582">
      <w:pPr>
        <w:numPr>
          <w:ilvl w:val="0"/>
          <w:numId w:val="5"/>
        </w:numPr>
        <w:autoSpaceDE w:val="0"/>
        <w:rPr>
          <w:rFonts w:ascii="Arial" w:eastAsia="Humanst521EU-Normal" w:hAnsi="Arial" w:cs="Humanst521EU-Normal"/>
          <w:color w:val="000000"/>
          <w:sz w:val="23"/>
          <w:szCs w:val="23"/>
        </w:rPr>
      </w:pP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prace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badawcze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np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Prowadzenie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doświadczeń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wykonywanie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modeli</w:t>
      </w:r>
      <w:proofErr w:type="spellEnd"/>
    </w:p>
    <w:p w:rsidR="00EA6F78" w:rsidRDefault="008E4582">
      <w:pPr>
        <w:numPr>
          <w:ilvl w:val="0"/>
          <w:numId w:val="5"/>
        </w:numPr>
        <w:autoSpaceDE w:val="0"/>
        <w:rPr>
          <w:rFonts w:ascii="Arial" w:eastAsia="Humanst521EU-Normal" w:hAnsi="Arial" w:cs="Humanst521EU-Normal"/>
          <w:color w:val="000000"/>
          <w:sz w:val="23"/>
          <w:szCs w:val="23"/>
        </w:rPr>
      </w:pP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prace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dodatkowe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np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Wykonywanie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plakatów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plansz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pomocy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dydaktycznych</w:t>
      </w:r>
      <w:proofErr w:type="spellEnd"/>
    </w:p>
    <w:p w:rsidR="00EA6F78" w:rsidRDefault="008E4582" w:rsidP="008E4582">
      <w:pPr>
        <w:pStyle w:val="Nagwek2"/>
        <w:numPr>
          <w:ilvl w:val="0"/>
          <w:numId w:val="17"/>
        </w:numPr>
        <w:rPr>
          <w:rFonts w:eastAsia="Humanst521EU-Bold"/>
        </w:rPr>
      </w:pPr>
      <w:proofErr w:type="spellStart"/>
      <w:r>
        <w:rPr>
          <w:rFonts w:eastAsia="Humanst521EU-Bold"/>
        </w:rPr>
        <w:t>Odpowiedzi</w:t>
      </w:r>
      <w:proofErr w:type="spellEnd"/>
      <w:r>
        <w:rPr>
          <w:rFonts w:eastAsia="Humanst521EU-Bold"/>
        </w:rPr>
        <w:t xml:space="preserve"> </w:t>
      </w:r>
      <w:proofErr w:type="spellStart"/>
      <w:r>
        <w:rPr>
          <w:rFonts w:eastAsia="Humanst521EU-Bold"/>
        </w:rPr>
        <w:t>ustne</w:t>
      </w:r>
      <w:proofErr w:type="spellEnd"/>
      <w:r>
        <w:rPr>
          <w:rFonts w:eastAsia="Humanst521EU-Bold"/>
        </w:rPr>
        <w:t>:</w:t>
      </w:r>
    </w:p>
    <w:p w:rsidR="00EA6F78" w:rsidRDefault="008E4582">
      <w:pPr>
        <w:numPr>
          <w:ilvl w:val="0"/>
          <w:numId w:val="6"/>
        </w:numPr>
        <w:autoSpaceDE w:val="0"/>
        <w:rPr>
          <w:rFonts w:ascii="Arial" w:eastAsia="Humanst521EU-Normal" w:hAnsi="Arial" w:cs="Humanst521EU-Normal"/>
          <w:color w:val="000000"/>
          <w:sz w:val="23"/>
          <w:szCs w:val="23"/>
        </w:rPr>
      </w:pP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materiał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z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trzech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ostatnich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tematów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lekcji</w:t>
      </w:r>
      <w:proofErr w:type="spellEnd"/>
    </w:p>
    <w:p w:rsidR="00EA6F78" w:rsidRDefault="008E4582">
      <w:pPr>
        <w:numPr>
          <w:ilvl w:val="0"/>
          <w:numId w:val="6"/>
        </w:numPr>
        <w:autoSpaceDE w:val="0"/>
        <w:rPr>
          <w:rFonts w:ascii="Arial" w:eastAsia="Humanst521EU-Normal" w:hAnsi="Arial" w:cs="Humanst521EU-Normal"/>
          <w:color w:val="000000"/>
          <w:sz w:val="23"/>
          <w:szCs w:val="23"/>
        </w:rPr>
      </w:pP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bez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zapowiedzi</w:t>
      </w:r>
      <w:proofErr w:type="spellEnd"/>
    </w:p>
    <w:p w:rsidR="00EA6F78" w:rsidRDefault="008E4582" w:rsidP="008E4582">
      <w:pPr>
        <w:pStyle w:val="Nagwek2"/>
        <w:numPr>
          <w:ilvl w:val="0"/>
          <w:numId w:val="17"/>
        </w:numPr>
        <w:rPr>
          <w:rFonts w:eastAsia="Humanst521EU-Bold"/>
        </w:rPr>
      </w:pPr>
      <w:proofErr w:type="spellStart"/>
      <w:r>
        <w:rPr>
          <w:rFonts w:eastAsia="Humanst521EU-Bold"/>
        </w:rPr>
        <w:t>Praca</w:t>
      </w:r>
      <w:proofErr w:type="spellEnd"/>
      <w:r>
        <w:rPr>
          <w:rFonts w:eastAsia="Humanst521EU-Bold"/>
        </w:rPr>
        <w:t xml:space="preserve"> </w:t>
      </w:r>
      <w:proofErr w:type="spellStart"/>
      <w:r>
        <w:rPr>
          <w:rFonts w:eastAsia="Humanst521EU-Bold"/>
        </w:rPr>
        <w:t>na</w:t>
      </w:r>
      <w:proofErr w:type="spellEnd"/>
      <w:r>
        <w:rPr>
          <w:rFonts w:eastAsia="Humanst521EU-Bold"/>
        </w:rPr>
        <w:t xml:space="preserve"> </w:t>
      </w:r>
      <w:proofErr w:type="spellStart"/>
      <w:r>
        <w:rPr>
          <w:rFonts w:eastAsia="Humanst521EU-Bold"/>
        </w:rPr>
        <w:t>lekcji</w:t>
      </w:r>
      <w:proofErr w:type="spellEnd"/>
      <w:r>
        <w:rPr>
          <w:rFonts w:eastAsia="Humanst521EU-Bold"/>
        </w:rPr>
        <w:t xml:space="preserve"> (</w:t>
      </w:r>
      <w:proofErr w:type="spellStart"/>
      <w:r>
        <w:rPr>
          <w:rFonts w:eastAsia="Humanst521EU-Bold"/>
        </w:rPr>
        <w:t>indywidualna</w:t>
      </w:r>
      <w:proofErr w:type="spellEnd"/>
      <w:r>
        <w:rPr>
          <w:rFonts w:eastAsia="Humanst521EU-Bold"/>
        </w:rPr>
        <w:t xml:space="preserve"> </w:t>
      </w:r>
      <w:proofErr w:type="spellStart"/>
      <w:r>
        <w:rPr>
          <w:rFonts w:eastAsia="Humanst521EU-Bold"/>
        </w:rPr>
        <w:t>lub</w:t>
      </w:r>
      <w:proofErr w:type="spellEnd"/>
      <w:r>
        <w:rPr>
          <w:rFonts w:eastAsia="Humanst521EU-Bold"/>
        </w:rPr>
        <w:t xml:space="preserve"> </w:t>
      </w:r>
      <w:proofErr w:type="spellStart"/>
      <w:r>
        <w:rPr>
          <w:rFonts w:eastAsia="Humanst521EU-Bold"/>
        </w:rPr>
        <w:t>zespołowa</w:t>
      </w:r>
      <w:proofErr w:type="spellEnd"/>
      <w:r>
        <w:rPr>
          <w:rFonts w:eastAsia="Humanst521EU-Bold"/>
        </w:rPr>
        <w:t>):</w:t>
      </w:r>
    </w:p>
    <w:p w:rsidR="00EA6F78" w:rsidRDefault="008E4582">
      <w:pPr>
        <w:numPr>
          <w:ilvl w:val="0"/>
          <w:numId w:val="7"/>
        </w:numPr>
        <w:autoSpaceDE w:val="0"/>
        <w:rPr>
          <w:rFonts w:ascii="Arial" w:eastAsia="Humanst521EU-Normal" w:hAnsi="Arial" w:cs="Humanst521EU-Normal"/>
          <w:color w:val="000000"/>
          <w:sz w:val="23"/>
          <w:szCs w:val="23"/>
        </w:rPr>
      </w:pP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bieżący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materiał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naucza</w:t>
      </w:r>
      <w:r>
        <w:rPr>
          <w:rFonts w:ascii="Arial" w:eastAsia="Humanst521EU-Normal" w:hAnsi="Arial" w:cs="Humanst521EU-Normal"/>
          <w:color w:val="000000"/>
          <w:sz w:val="23"/>
          <w:szCs w:val="23"/>
        </w:rPr>
        <w:t>nia</w:t>
      </w:r>
      <w:proofErr w:type="spellEnd"/>
    </w:p>
    <w:p w:rsidR="00EA6F78" w:rsidRDefault="008E4582">
      <w:pPr>
        <w:numPr>
          <w:ilvl w:val="0"/>
          <w:numId w:val="7"/>
        </w:numPr>
        <w:autoSpaceDE w:val="0"/>
        <w:spacing w:after="283"/>
        <w:rPr>
          <w:rFonts w:ascii="Arial" w:eastAsia="Humanst521EU-Normal" w:hAnsi="Arial" w:cs="Humanst521EU-Normal"/>
          <w:color w:val="000000"/>
          <w:sz w:val="23"/>
          <w:szCs w:val="23"/>
        </w:rPr>
      </w:pP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ocenie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podlegają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: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aktywność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zaangażowanie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umiejętność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pracy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samodzielnej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oraz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> 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praca</w:t>
      </w:r>
      <w:proofErr w:type="spellEnd"/>
      <w:r>
        <w:rPr>
          <w:rFonts w:ascii="Arial" w:eastAsia="Humanst521EU-Normal" w:hAnsi="Arial" w:cs="Humanst521EU-Normal"/>
          <w:color w:val="000000"/>
          <w:sz w:val="23"/>
          <w:szCs w:val="23"/>
        </w:rPr>
        <w:t xml:space="preserve"> w </w:t>
      </w:r>
      <w:proofErr w:type="spellStart"/>
      <w:r>
        <w:rPr>
          <w:rFonts w:ascii="Arial" w:eastAsia="Humanst521EU-Normal" w:hAnsi="Arial" w:cs="Humanst521EU-Normal"/>
          <w:color w:val="000000"/>
          <w:sz w:val="23"/>
          <w:szCs w:val="23"/>
        </w:rPr>
        <w:t>grupie</w:t>
      </w:r>
      <w:proofErr w:type="spellEnd"/>
    </w:p>
    <w:p w:rsidR="00EA6F78" w:rsidRDefault="008E4582" w:rsidP="008E4582">
      <w:pPr>
        <w:pStyle w:val="Nagwek2"/>
        <w:numPr>
          <w:ilvl w:val="0"/>
          <w:numId w:val="14"/>
        </w:numPr>
        <w:rPr>
          <w:rFonts w:eastAsia="CentSchbookEU-Bold"/>
        </w:rPr>
      </w:pPr>
      <w:proofErr w:type="spellStart"/>
      <w:r>
        <w:rPr>
          <w:rFonts w:eastAsia="CentSchbookEU-Bold"/>
        </w:rPr>
        <w:t>Pozostałe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ustalenia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dotyczące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sposobów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bieżącego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sprawdzania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postępów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ucznia</w:t>
      </w:r>
      <w:proofErr w:type="spellEnd"/>
      <w:r>
        <w:rPr>
          <w:rFonts w:eastAsia="CentSchbookEU-Bold"/>
        </w:rPr>
        <w:t>:</w:t>
      </w:r>
    </w:p>
    <w:p w:rsidR="00EA6F78" w:rsidRDefault="008E4582" w:rsidP="008E4582">
      <w:pPr>
        <w:pStyle w:val="Nagwek2"/>
        <w:numPr>
          <w:ilvl w:val="0"/>
          <w:numId w:val="18"/>
        </w:numPr>
        <w:rPr>
          <w:rFonts w:eastAsia="CentSchbookEU-Bold"/>
        </w:rPr>
      </w:pPr>
      <w:proofErr w:type="spellStart"/>
      <w:r>
        <w:rPr>
          <w:rFonts w:eastAsia="CentSchbookEU-Bold"/>
        </w:rPr>
        <w:t>Sprawdziany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pisemne</w:t>
      </w:r>
      <w:proofErr w:type="spellEnd"/>
      <w:r>
        <w:rPr>
          <w:rFonts w:eastAsia="CentSchbookEU-Bold"/>
        </w:rPr>
        <w:t>:</w:t>
      </w:r>
    </w:p>
    <w:p w:rsidR="00EA6F78" w:rsidRDefault="008E4582">
      <w:pPr>
        <w:numPr>
          <w:ilvl w:val="0"/>
          <w:numId w:val="8"/>
        </w:numPr>
        <w:autoSpaceDE w:val="0"/>
        <w:rPr>
          <w:rFonts w:ascii="Arial" w:eastAsia="Swis721BlkEU-Italic" w:hAnsi="Arial" w:cs="Swis721BlkEU-Italic"/>
          <w:color w:val="000000"/>
          <w:sz w:val="23"/>
          <w:szCs w:val="23"/>
        </w:rPr>
      </w:pP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Sprawdziany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pisemne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są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obowiązkowe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>.</w:t>
      </w:r>
    </w:p>
    <w:p w:rsidR="00EA6F78" w:rsidRDefault="008E4582">
      <w:pPr>
        <w:numPr>
          <w:ilvl w:val="0"/>
          <w:numId w:val="8"/>
        </w:numPr>
        <w:autoSpaceDE w:val="0"/>
        <w:rPr>
          <w:rFonts w:ascii="Arial" w:eastAsia="Swis721BlkEU-Italic" w:hAnsi="Arial" w:cs="Swis721BlkEU-Italic"/>
          <w:color w:val="000000"/>
          <w:sz w:val="23"/>
          <w:szCs w:val="23"/>
        </w:rPr>
      </w:pP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lastRenderedPageBreak/>
        <w:t>Uczeń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który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nie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zgłosił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się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sprawdzian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lub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kartkówkę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z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przyczyn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usprawiedliwionych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musi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zaliczyć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zaległy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materiał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pierwszej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lekcji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od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daty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powrotu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do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szkoły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>.</w:t>
      </w:r>
    </w:p>
    <w:p w:rsidR="00EA6F78" w:rsidRDefault="008E4582">
      <w:pPr>
        <w:numPr>
          <w:ilvl w:val="0"/>
          <w:numId w:val="8"/>
        </w:numPr>
        <w:autoSpaceDE w:val="0"/>
        <w:rPr>
          <w:rFonts w:ascii="Arial" w:eastAsia="CentSchbookEU-Normal" w:hAnsi="Arial" w:cs="CentSchbookEU-Normal"/>
          <w:color w:val="000000"/>
          <w:sz w:val="23"/>
          <w:szCs w:val="23"/>
        </w:rPr>
      </w:pP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Każdy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uczeń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własną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prośbę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ma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prawo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pisać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sprawdzian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poprawkowy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jesli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ze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> 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sprawdzianu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otrzymał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ocenę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niedostateczną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(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formę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oraz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termin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ustala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z 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nauczycielem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>).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Maksymalny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termin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poprawy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2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tygodnie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od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momentu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oddania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sprawdzianu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. </w:t>
      </w:r>
    </w:p>
    <w:p w:rsidR="00EA6F78" w:rsidRDefault="008E4582" w:rsidP="008E4582">
      <w:pPr>
        <w:pStyle w:val="Nagwek2"/>
        <w:numPr>
          <w:ilvl w:val="0"/>
          <w:numId w:val="18"/>
        </w:numPr>
        <w:rPr>
          <w:rFonts w:eastAsia="CentSchbookEU-Bold"/>
        </w:rPr>
      </w:pPr>
      <w:proofErr w:type="spellStart"/>
      <w:r>
        <w:rPr>
          <w:rFonts w:eastAsia="CentSchbookEU-Bold"/>
        </w:rPr>
        <w:t>Kartkówki</w:t>
      </w:r>
      <w:proofErr w:type="spellEnd"/>
      <w:r>
        <w:rPr>
          <w:rFonts w:eastAsia="CentSchbookEU-Bold"/>
        </w:rPr>
        <w:t>:</w:t>
      </w:r>
    </w:p>
    <w:p w:rsidR="00EA6F78" w:rsidRDefault="008E4582">
      <w:pPr>
        <w:autoSpaceDE w:val="0"/>
        <w:spacing w:after="397"/>
        <w:rPr>
          <w:rFonts w:ascii="Arial" w:eastAsia="CentSchbookEU-Normal" w:hAnsi="Arial" w:cs="CentSchbookEU-Normal"/>
          <w:color w:val="000000"/>
          <w:sz w:val="23"/>
          <w:szCs w:val="23"/>
        </w:rPr>
      </w:pP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Nieobecność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ucznia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kartkówce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zobowiązuje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go do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zaliczania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danej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partii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materiału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> 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pierwszej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lekcji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po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po</w:t>
      </w:r>
      <w:r>
        <w:rPr>
          <w:rFonts w:ascii="Arial" w:eastAsia="CentSchbookEU-Normal" w:hAnsi="Arial" w:cs="CentSchbookEU-Normal"/>
          <w:color w:val="000000"/>
          <w:sz w:val="23"/>
          <w:szCs w:val="23"/>
        </w:rPr>
        <w:t>wrocie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do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szkoły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>.</w:t>
      </w:r>
    </w:p>
    <w:p w:rsidR="00EA6F78" w:rsidRDefault="008E4582" w:rsidP="008E4582">
      <w:pPr>
        <w:pStyle w:val="Nagwek2"/>
        <w:numPr>
          <w:ilvl w:val="0"/>
          <w:numId w:val="18"/>
        </w:numPr>
        <w:rPr>
          <w:rFonts w:eastAsia="CentSchbookEU-Bold"/>
        </w:rPr>
      </w:pPr>
      <w:proofErr w:type="spellStart"/>
      <w:r>
        <w:rPr>
          <w:rFonts w:eastAsia="CentSchbookEU-Bold"/>
        </w:rPr>
        <w:t>Odpowiedzi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ustne</w:t>
      </w:r>
      <w:proofErr w:type="spellEnd"/>
      <w:r>
        <w:rPr>
          <w:rFonts w:eastAsia="CentSchbookEU-Bold"/>
        </w:rPr>
        <w:t>:</w:t>
      </w:r>
    </w:p>
    <w:p w:rsidR="00EA6F78" w:rsidRDefault="008E4582">
      <w:pPr>
        <w:numPr>
          <w:ilvl w:val="0"/>
          <w:numId w:val="9"/>
        </w:numPr>
        <w:autoSpaceDE w:val="0"/>
        <w:rPr>
          <w:rFonts w:ascii="Arial" w:eastAsia="Swis721BlkEU-Italic" w:hAnsi="Arial" w:cs="Swis721BlkEU-Italic"/>
          <w:color w:val="000000"/>
          <w:sz w:val="23"/>
          <w:szCs w:val="23"/>
        </w:rPr>
      </w:pP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Przy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wystawieniu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oceny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za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odpowiedź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ustną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nauczyciel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powinien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przekazać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uczniowi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informację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zwrotną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>.</w:t>
      </w:r>
    </w:p>
    <w:p w:rsidR="00EA6F78" w:rsidRDefault="008E4582">
      <w:pPr>
        <w:numPr>
          <w:ilvl w:val="0"/>
          <w:numId w:val="9"/>
        </w:numPr>
        <w:autoSpaceDE w:val="0"/>
        <w:spacing w:after="170"/>
        <w:rPr>
          <w:rFonts w:ascii="Arial" w:eastAsia="Swis721BlkEU-Italic" w:hAnsi="Arial" w:cs="Swis721BlkEU-Italic"/>
          <w:color w:val="000000"/>
          <w:sz w:val="23"/>
          <w:szCs w:val="23"/>
        </w:rPr>
      </w:pP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Uczeń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ma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prawo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być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nieprzygotowany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do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odpowiedzi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ustnej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bez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usprawiedliwienia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jeden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raz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w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półroczu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. </w:t>
      </w:r>
    </w:p>
    <w:p w:rsidR="00EA6F78" w:rsidRDefault="008E4582">
      <w:pPr>
        <w:autoSpaceDE w:val="0"/>
        <w:rPr>
          <w:rFonts w:ascii="Arial" w:eastAsia="CentSchbookEU-Normal" w:hAnsi="Arial" w:cs="CentSchbookEU-Normal"/>
          <w:color w:val="000000"/>
          <w:sz w:val="23"/>
          <w:szCs w:val="23"/>
        </w:rPr>
      </w:pPr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W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przypadkach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l</w:t>
      </w:r>
      <w:r>
        <w:rPr>
          <w:rFonts w:ascii="Arial" w:eastAsia="CentSchbookEU-Normal" w:hAnsi="Arial" w:cs="CentSchbookEU-Normal"/>
          <w:color w:val="000000"/>
          <w:sz w:val="23"/>
          <w:szCs w:val="23"/>
        </w:rPr>
        <w:t>osowych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 o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których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informuje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nauczyciel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lekcji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organizacyjnej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uczeń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może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być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nieprzygotowany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po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raz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drugi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. O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powyższym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fakcie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uczeń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jest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zobowiązany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poinformować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nauczyciela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początku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lekcji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>.</w:t>
      </w:r>
    </w:p>
    <w:p w:rsidR="00EA6F78" w:rsidRDefault="008E4582" w:rsidP="008E4582">
      <w:pPr>
        <w:pStyle w:val="Nagwek2"/>
        <w:numPr>
          <w:ilvl w:val="0"/>
          <w:numId w:val="18"/>
        </w:numPr>
        <w:rPr>
          <w:rFonts w:eastAsia="CentSchbookEU-Bold"/>
        </w:rPr>
      </w:pPr>
      <w:proofErr w:type="spellStart"/>
      <w:r>
        <w:rPr>
          <w:rFonts w:eastAsia="CentSchbookEU-Bold"/>
        </w:rPr>
        <w:t>Prace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domowe</w:t>
      </w:r>
      <w:proofErr w:type="spellEnd"/>
      <w:r>
        <w:rPr>
          <w:rFonts w:eastAsia="CentSchbookEU-Bold"/>
        </w:rPr>
        <w:t>:</w:t>
      </w:r>
    </w:p>
    <w:p w:rsidR="00EA6F78" w:rsidRDefault="008E4582">
      <w:pPr>
        <w:autoSpaceDE w:val="0"/>
        <w:rPr>
          <w:rFonts w:ascii="Arial" w:eastAsia="CentSchbookEU-Normal" w:hAnsi="Arial" w:cs="CentSchbookEU-Normal"/>
          <w:color w:val="000000"/>
          <w:sz w:val="23"/>
          <w:szCs w:val="23"/>
        </w:rPr>
      </w:pP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Uczeń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ma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prawo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w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ciągu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semestru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nie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odrobi</w:t>
      </w:r>
      <w:r>
        <w:rPr>
          <w:rFonts w:ascii="Arial" w:eastAsia="CentSchbookEU-Normal" w:hAnsi="Arial" w:cs="CentSchbookEU-Normal"/>
          <w:color w:val="000000"/>
          <w:sz w:val="23"/>
          <w:szCs w:val="23"/>
        </w:rPr>
        <w:t>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1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raz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pracy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domowej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zgłaszając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to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jako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nieprzygotowanie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do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lekcji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>.</w:t>
      </w:r>
    </w:p>
    <w:p w:rsidR="00EA6F78" w:rsidRDefault="008E4582" w:rsidP="008E4582">
      <w:pPr>
        <w:pStyle w:val="Nagwek2"/>
        <w:numPr>
          <w:ilvl w:val="0"/>
          <w:numId w:val="18"/>
        </w:numPr>
        <w:rPr>
          <w:rFonts w:eastAsia="CentSchbookEU-Bold"/>
        </w:rPr>
      </w:pPr>
      <w:proofErr w:type="spellStart"/>
      <w:r>
        <w:rPr>
          <w:rFonts w:eastAsia="CentSchbookEU-Bold"/>
        </w:rPr>
        <w:t>Praca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na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lekcji</w:t>
      </w:r>
      <w:proofErr w:type="spellEnd"/>
      <w:r>
        <w:rPr>
          <w:rFonts w:eastAsia="CentSchbookEU-Bold"/>
        </w:rPr>
        <w:t>:</w:t>
      </w:r>
    </w:p>
    <w:p w:rsidR="00EA6F78" w:rsidRDefault="008E4582">
      <w:pPr>
        <w:autoSpaceDE w:val="0"/>
        <w:rPr>
          <w:rFonts w:ascii="Arial" w:eastAsia="CentSchbookEU-Normal" w:hAnsi="Arial" w:cs="CentSchbookEU-Normal"/>
          <w:color w:val="000000"/>
          <w:sz w:val="23"/>
          <w:szCs w:val="23"/>
        </w:rPr>
      </w:pP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Uczeń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może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otrzymać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za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aktywność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ocenę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bardzo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dobrą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jeśli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5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razy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otrzyma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plus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za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> 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aktywność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lekcji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>.</w:t>
      </w:r>
    </w:p>
    <w:p w:rsidR="00EA6F78" w:rsidRDefault="008E4582">
      <w:pPr>
        <w:autoSpaceDE w:val="0"/>
        <w:rPr>
          <w:rFonts w:ascii="Arial" w:eastAsia="CentSchbookEU-Normal" w:hAnsi="Arial" w:cs="CentSchbookEU-Normal"/>
          <w:color w:val="000000"/>
          <w:sz w:val="23"/>
          <w:szCs w:val="23"/>
        </w:rPr>
      </w:pP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Uczeń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może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otrzymać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również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ocenę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niedostateczną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jeśli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dwukrotnie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w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ciągu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semestru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    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nie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będzie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uważał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lekcji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>.</w:t>
      </w:r>
    </w:p>
    <w:p w:rsidR="00EA6F78" w:rsidRDefault="008E4582" w:rsidP="008E4582">
      <w:pPr>
        <w:pStyle w:val="Nagwek2"/>
        <w:numPr>
          <w:ilvl w:val="0"/>
          <w:numId w:val="14"/>
        </w:numPr>
        <w:rPr>
          <w:rFonts w:eastAsia="CentSchbookEU-Bold"/>
        </w:rPr>
      </w:pPr>
      <w:proofErr w:type="spellStart"/>
      <w:r>
        <w:rPr>
          <w:rFonts w:eastAsia="CentSchbookEU-Bold"/>
        </w:rPr>
        <w:t>Sprawdzenie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i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ocenianie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sumujące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postępy</w:t>
      </w:r>
      <w:proofErr w:type="spellEnd"/>
      <w:r>
        <w:rPr>
          <w:rFonts w:eastAsia="CentSchbookEU-Bold"/>
        </w:rPr>
        <w:t xml:space="preserve"> </w:t>
      </w:r>
      <w:proofErr w:type="spellStart"/>
      <w:r>
        <w:rPr>
          <w:rFonts w:eastAsia="CentSchbookEU-Bold"/>
        </w:rPr>
        <w:t>ucznia</w:t>
      </w:r>
      <w:proofErr w:type="spellEnd"/>
      <w:r>
        <w:rPr>
          <w:rFonts w:eastAsia="CentSchbookEU-Bold"/>
        </w:rPr>
        <w:t>:</w:t>
      </w:r>
    </w:p>
    <w:p w:rsidR="00EA6F78" w:rsidRDefault="008E4582">
      <w:pPr>
        <w:autoSpaceDE w:val="0"/>
        <w:rPr>
          <w:rFonts w:ascii="Arial" w:eastAsia="CentSchbookEU-Normal" w:hAnsi="Arial" w:cs="CentSchbookEU-Normal"/>
          <w:color w:val="000000"/>
          <w:sz w:val="23"/>
          <w:szCs w:val="23"/>
        </w:rPr>
      </w:pP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Uczeń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otrzymuje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za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swoje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osiągnięcia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w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danym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roku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szkolnym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ocenę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śródroczną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roczną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Wystawia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je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nauczyciel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na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podstawie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wagi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ocen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cząstkowych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ze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wszystkich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form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t>aktywności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CentSchbookEU-Normal" w:hAnsi="Arial" w:cs="CentSchbookEU-Normal"/>
          <w:color w:val="000000"/>
          <w:sz w:val="23"/>
          <w:szCs w:val="23"/>
        </w:rPr>
        <w:lastRenderedPageBreak/>
        <w:t>ucznia</w:t>
      </w:r>
      <w:proofErr w:type="spellEnd"/>
      <w:r>
        <w:rPr>
          <w:rFonts w:ascii="Arial" w:eastAsia="CentSchbookEU-Normal" w:hAnsi="Arial" w:cs="CentSchbookEU-Normal"/>
          <w:color w:val="000000"/>
          <w:sz w:val="23"/>
          <w:szCs w:val="23"/>
        </w:rPr>
        <w:t>.</w:t>
      </w:r>
    </w:p>
    <w:sectPr w:rsidR="00EA6F78" w:rsidSect="00EA6F7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umanst521EU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721BlkEU-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umanst521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974"/>
    <w:multiLevelType w:val="hybridMultilevel"/>
    <w:tmpl w:val="47C4A6BA"/>
    <w:lvl w:ilvl="0" w:tplc="900A4D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6169"/>
    <w:multiLevelType w:val="multilevel"/>
    <w:tmpl w:val="6AD871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3833AD"/>
    <w:multiLevelType w:val="multilevel"/>
    <w:tmpl w:val="50BC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1DA463A9"/>
    <w:multiLevelType w:val="multilevel"/>
    <w:tmpl w:val="15C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1EA55030"/>
    <w:multiLevelType w:val="hybridMultilevel"/>
    <w:tmpl w:val="F4D2A054"/>
    <w:lvl w:ilvl="0" w:tplc="656EA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7303E"/>
    <w:multiLevelType w:val="multilevel"/>
    <w:tmpl w:val="FC92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2A7E5177"/>
    <w:multiLevelType w:val="hybridMultilevel"/>
    <w:tmpl w:val="2A6A9B26"/>
    <w:lvl w:ilvl="0" w:tplc="997A5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020F8"/>
    <w:multiLevelType w:val="hybridMultilevel"/>
    <w:tmpl w:val="47E44BD2"/>
    <w:lvl w:ilvl="0" w:tplc="656EA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144E"/>
    <w:multiLevelType w:val="multilevel"/>
    <w:tmpl w:val="D4D6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nsid w:val="3DCD3172"/>
    <w:multiLevelType w:val="hybridMultilevel"/>
    <w:tmpl w:val="07940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904C1"/>
    <w:multiLevelType w:val="multilevel"/>
    <w:tmpl w:val="1CB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>
    <w:nsid w:val="41ED5FBF"/>
    <w:multiLevelType w:val="multilevel"/>
    <w:tmpl w:val="C720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>
    <w:nsid w:val="437815F0"/>
    <w:multiLevelType w:val="multilevel"/>
    <w:tmpl w:val="7C3C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>
    <w:nsid w:val="47BE0A3F"/>
    <w:multiLevelType w:val="hybridMultilevel"/>
    <w:tmpl w:val="4DC84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E4B49"/>
    <w:multiLevelType w:val="hybridMultilevel"/>
    <w:tmpl w:val="C8EE0884"/>
    <w:lvl w:ilvl="0" w:tplc="997A5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E0F05"/>
    <w:multiLevelType w:val="hybridMultilevel"/>
    <w:tmpl w:val="D2F81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576CA"/>
    <w:multiLevelType w:val="multilevel"/>
    <w:tmpl w:val="015E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7">
    <w:nsid w:val="6E544FBE"/>
    <w:multiLevelType w:val="multilevel"/>
    <w:tmpl w:val="C3BE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"/>
  </w:num>
  <w:num w:numId="5">
    <w:abstractNumId w:val="17"/>
  </w:num>
  <w:num w:numId="6">
    <w:abstractNumId w:val="10"/>
  </w:num>
  <w:num w:numId="7">
    <w:abstractNumId w:val="11"/>
  </w:num>
  <w:num w:numId="8">
    <w:abstractNumId w:val="2"/>
  </w:num>
  <w:num w:numId="9">
    <w:abstractNumId w:val="16"/>
  </w:num>
  <w:num w:numId="10">
    <w:abstractNumId w:val="1"/>
  </w:num>
  <w:num w:numId="11">
    <w:abstractNumId w:val="15"/>
  </w:num>
  <w:num w:numId="12">
    <w:abstractNumId w:val="13"/>
  </w:num>
  <w:num w:numId="13">
    <w:abstractNumId w:val="9"/>
  </w:num>
  <w:num w:numId="14">
    <w:abstractNumId w:val="0"/>
  </w:num>
  <w:num w:numId="15">
    <w:abstractNumId w:val="7"/>
  </w:num>
  <w:num w:numId="16">
    <w:abstractNumId w:val="4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compat>
    <w:useFELayout/>
  </w:compat>
  <w:rsids>
    <w:rsidRoot w:val="00EA6F78"/>
    <w:rsid w:val="008E4582"/>
    <w:rsid w:val="00EA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582"/>
    <w:pPr>
      <w:widowControl w:val="0"/>
      <w:spacing w:line="360" w:lineRule="auto"/>
    </w:pPr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582"/>
    <w:pPr>
      <w:keepNext/>
      <w:keepLines/>
      <w:spacing w:before="360" w:after="360"/>
      <w:outlineLvl w:val="0"/>
    </w:pPr>
    <w:rPr>
      <w:rFonts w:eastAsiaTheme="majorEastAsia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4582"/>
    <w:pPr>
      <w:keepNext/>
      <w:keepLines/>
      <w:spacing w:before="200" w:after="240"/>
      <w:outlineLvl w:val="1"/>
    </w:pPr>
    <w:rPr>
      <w:rFonts w:eastAsiaTheme="majorEastAsia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EA6F78"/>
  </w:style>
  <w:style w:type="character" w:customStyle="1" w:styleId="Znakiwypunktowania">
    <w:name w:val="Znaki wypunktowania"/>
    <w:qFormat/>
    <w:rsid w:val="00EA6F78"/>
    <w:rPr>
      <w:rFonts w:ascii="OpenSymbol" w:eastAsia="OpenSymbol" w:hAnsi="OpenSymbol" w:cs="OpenSymbol"/>
    </w:rPr>
  </w:style>
  <w:style w:type="paragraph" w:customStyle="1" w:styleId="Gwkaistopka">
    <w:name w:val="Główka i stopka"/>
    <w:basedOn w:val="Normalny"/>
    <w:qFormat/>
    <w:rsid w:val="00EA6F78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rsid w:val="00EA6F7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EA6F78"/>
    <w:pPr>
      <w:spacing w:after="120"/>
    </w:pPr>
  </w:style>
  <w:style w:type="paragraph" w:styleId="Lista">
    <w:name w:val="List"/>
    <w:basedOn w:val="Tekstpodstawowy"/>
    <w:rsid w:val="00EA6F78"/>
  </w:style>
  <w:style w:type="paragraph" w:customStyle="1" w:styleId="Caption">
    <w:name w:val="Caption"/>
    <w:basedOn w:val="Normalny"/>
    <w:qFormat/>
    <w:rsid w:val="00EA6F7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A6F78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8E4582"/>
    <w:rPr>
      <w:rFonts w:asciiTheme="minorHAnsi" w:eastAsiaTheme="majorEastAsia" w:hAnsiTheme="minorHAnsi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8E4582"/>
    <w:rPr>
      <w:rFonts w:asciiTheme="minorHAnsi" w:eastAsiaTheme="majorEastAsia" w:hAnsiTheme="minorHAnsi"/>
      <w:b/>
      <w:bCs/>
      <w:sz w:val="26"/>
      <w:szCs w:val="23"/>
    </w:rPr>
  </w:style>
  <w:style w:type="paragraph" w:styleId="Akapitzlist">
    <w:name w:val="List Paragraph"/>
    <w:basedOn w:val="Normalny"/>
    <w:uiPriority w:val="34"/>
    <w:qFormat/>
    <w:rsid w:val="008E4582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615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nauczyciel</cp:lastModifiedBy>
  <cp:revision>16</cp:revision>
  <cp:lastPrinted>2020-10-26T16:24:00Z</cp:lastPrinted>
  <dcterms:created xsi:type="dcterms:W3CDTF">2018-08-28T21:27:00Z</dcterms:created>
  <dcterms:modified xsi:type="dcterms:W3CDTF">2022-09-19T08:59:00Z</dcterms:modified>
  <dc:language>pl-PL</dc:language>
</cp:coreProperties>
</file>