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footer3.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fontTable.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rPr>
          <w:rFonts w:ascii="Calibri" w:hAnsi="Calibri" w:eastAsia="Times New Roman" w:cs="Calibri" w:asciiTheme="majorHAnsi" w:cstheme="majorHAnsi" w:hAnsiTheme="majorHAnsi"/>
          <w:sz w:val="28"/>
          <w:szCs w:val="28"/>
        </w:rPr>
      </w:pPr>
      <w:bookmarkStart w:id="0" w:name="_heading=h.pi76pw4h0usn"/>
      <w:bookmarkEnd w:id="0"/>
      <w:r>
        <w:rPr>
          <w:rFonts w:eastAsia="Times New Roman" w:cs="Calibri" w:ascii="Calibri" w:hAnsi="Calibri" w:asciiTheme="majorHAnsi" w:cstheme="majorHAnsi" w:hAnsiTheme="majorHAnsi"/>
          <w:b/>
          <w:bCs/>
          <w:sz w:val="28"/>
          <w:szCs w:val="28"/>
        </w:rPr>
        <w:t>Wymagania na oceny do języka polskiego dla szkoły podstawowej „Słowa na start! Klasa 4”</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Wymagania na oceny uwzględniają zapisy podstawy programowej kształcenia ogólnego określoną w rozporządzeniu </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Ministra Edukacji z dnia 11 marca 2026 r. </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bl>
      <w:tblPr>
        <w:tblStyle w:val="a"/>
        <w:tblW w:w="15747" w:type="dxa"/>
        <w:jc w:val="left"/>
        <w:tblInd w:w="-998" w:type="dxa"/>
        <w:tblLayout w:type="fixed"/>
        <w:tblCellMar>
          <w:top w:w="0" w:type="dxa"/>
          <w:left w:w="108" w:type="dxa"/>
          <w:bottom w:w="0" w:type="dxa"/>
          <w:right w:w="108" w:type="dxa"/>
        </w:tblCellMar>
        <w:tblLook w:firstRow="0" w:noVBand="1" w:lastRow="0" w:firstColumn="0" w:lastColumn="0" w:noHBand="0" w:val="0400"/>
      </w:tblPr>
      <w:tblGrid>
        <w:gridCol w:w="2127"/>
        <w:gridCol w:w="2409"/>
        <w:gridCol w:w="2693"/>
        <w:gridCol w:w="2553"/>
        <w:gridCol w:w="2866"/>
        <w:gridCol w:w="3098"/>
      </w:tblGrid>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b/>
                <w:bCs/>
              </w:rPr>
              <w:t>Temat lekcji</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b/>
                <w:bCs/>
              </w:rPr>
              <w:t>Wymagania na ocenę dopuszczającą</w:t>
            </w:r>
          </w:p>
          <w:p>
            <w:pPr>
              <w:pStyle w:val="Normal"/>
              <w:spacing w:before="0" w:after="0"/>
              <w:rPr>
                <w:rFonts w:ascii="Calibri" w:hAnsi="Calibri" w:eastAsia="Times New Roman" w:cs="Calibri" w:asciiTheme="majorHAnsi" w:cstheme="majorHAnsi" w:hAnsiTheme="majorHAnsi"/>
                <w:b/>
                <w:bCs/>
              </w:rPr>
            </w:pPr>
            <w:r>
              <w:rPr>
                <w:rFonts w:eastAsia="Times New Roman" w:cs="Calibri" w:cstheme="majorHAnsi" w:ascii="Calibri" w:hAnsi="Calibri"/>
                <w:b/>
                <w:bCs/>
              </w:rPr>
            </w:r>
          </w:p>
          <w:p>
            <w:pPr>
              <w:pStyle w:val="Normal"/>
              <w:spacing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b/>
                <w:bCs/>
              </w:rPr>
              <w:t>Uczeń:</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b/>
                <w:bCs/>
              </w:rPr>
              <w:t>Wymagania na</w:t>
            </w:r>
          </w:p>
          <w:p>
            <w:pPr>
              <w:pStyle w:val="Normal"/>
              <w:spacing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b/>
                <w:bCs/>
              </w:rPr>
              <w:t>ocenę dostateczną</w:t>
            </w:r>
          </w:p>
          <w:p>
            <w:pPr>
              <w:pStyle w:val="Normal"/>
              <w:spacing w:before="0" w:after="0"/>
              <w:rPr>
                <w:rFonts w:ascii="Calibri" w:hAnsi="Calibri" w:eastAsia="Times New Roman" w:cs="Calibri" w:asciiTheme="majorHAnsi" w:cstheme="majorHAnsi" w:hAnsiTheme="majorHAnsi"/>
                <w:b/>
                <w:bCs/>
              </w:rPr>
            </w:pPr>
            <w:r>
              <w:rPr>
                <w:rFonts w:eastAsia="Times New Roman" w:cs="Calibri" w:cstheme="majorHAnsi" w:ascii="Calibri" w:hAnsi="Calibri"/>
                <w:b/>
                <w:bCs/>
              </w:rPr>
            </w:r>
          </w:p>
          <w:p>
            <w:pPr>
              <w:pStyle w:val="Normal"/>
              <w:spacing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b/>
                <w:bCs/>
              </w:rPr>
              <w:t>Uczeń potrafi to, co na ocenę dopuszczającą, oraz:</w:t>
            </w:r>
          </w:p>
        </w:tc>
        <w:tc>
          <w:tcPr>
            <w:tcW w:w="255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b/>
                <w:bCs/>
              </w:rPr>
              <w:t>Wymagania na ocenę dobrą</w:t>
            </w:r>
          </w:p>
          <w:p>
            <w:pPr>
              <w:pStyle w:val="Normal"/>
              <w:spacing w:before="0" w:after="0"/>
              <w:rPr>
                <w:rFonts w:ascii="Calibri" w:hAnsi="Calibri" w:eastAsia="Times New Roman" w:cs="Calibri" w:asciiTheme="majorHAnsi" w:cstheme="majorHAnsi" w:hAnsiTheme="majorHAnsi"/>
                <w:b/>
                <w:bCs/>
              </w:rPr>
            </w:pPr>
            <w:r>
              <w:rPr>
                <w:rFonts w:eastAsia="Times New Roman" w:cs="Calibri" w:cstheme="majorHAnsi" w:ascii="Calibri" w:hAnsi="Calibri"/>
                <w:b/>
                <w:bCs/>
              </w:rPr>
            </w:r>
          </w:p>
          <w:p>
            <w:pPr>
              <w:pStyle w:val="Normal"/>
              <w:spacing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b/>
                <w:bCs/>
              </w:rPr>
              <w:t>Uczeń potrafi to, co na ocenę dostateczną, oraz:</w:t>
            </w:r>
          </w:p>
        </w:tc>
        <w:tc>
          <w:tcPr>
            <w:tcW w:w="286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b/>
                <w:bCs/>
              </w:rPr>
              <w:t>Wymagania na ocenę bardzo dobrą</w:t>
            </w:r>
          </w:p>
          <w:p>
            <w:pPr>
              <w:pStyle w:val="Normal"/>
              <w:spacing w:before="0" w:after="0"/>
              <w:rPr>
                <w:rFonts w:ascii="Calibri" w:hAnsi="Calibri" w:eastAsia="Times New Roman" w:cs="Calibri" w:asciiTheme="majorHAnsi" w:cstheme="majorHAnsi" w:hAnsiTheme="majorHAnsi"/>
                <w:b/>
                <w:bCs/>
              </w:rPr>
            </w:pPr>
            <w:r>
              <w:rPr>
                <w:rFonts w:eastAsia="Times New Roman" w:cs="Calibri" w:cstheme="majorHAnsi" w:ascii="Calibri" w:hAnsi="Calibri"/>
                <w:b/>
                <w:bCs/>
              </w:rPr>
            </w:r>
          </w:p>
          <w:p>
            <w:pPr>
              <w:pStyle w:val="Normal"/>
              <w:spacing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b/>
                <w:bCs/>
              </w:rPr>
              <w:t>Uczeń potrafi to, co na ocenę dobrą, oraz:</w:t>
            </w:r>
          </w:p>
        </w:tc>
        <w:tc>
          <w:tcPr>
            <w:tcW w:w="3098"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b/>
                <w:bCs/>
              </w:rPr>
              <w:t>Wymagania na ocenę celującą</w:t>
            </w:r>
          </w:p>
          <w:p>
            <w:pPr>
              <w:pStyle w:val="Normal"/>
              <w:spacing w:before="0" w:after="0"/>
              <w:rPr>
                <w:rFonts w:ascii="Calibri" w:hAnsi="Calibri" w:eastAsia="Times New Roman" w:cs="Calibri" w:asciiTheme="majorHAnsi" w:cstheme="majorHAnsi" w:hAnsiTheme="majorHAnsi"/>
                <w:b/>
                <w:bCs/>
              </w:rPr>
            </w:pPr>
            <w:r>
              <w:rPr>
                <w:rFonts w:eastAsia="Times New Roman" w:cs="Calibri" w:cstheme="majorHAnsi" w:ascii="Calibri" w:hAnsi="Calibri"/>
                <w:b/>
                <w:bCs/>
              </w:rPr>
            </w:r>
          </w:p>
          <w:p>
            <w:pPr>
              <w:pStyle w:val="Normal"/>
              <w:spacing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b/>
                <w:bCs/>
              </w:rPr>
              <w:t>Uczeń potrafi to, co na ocenę bardzo dobrą, oraz:</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Rozdział I.</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Mój dom moi najbliżsi: Ann Patrick, „Posiłek na świeżym powietrzu”</w:t>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opowiada o sytuacji przedstawionej na obrazie </w:t>
            </w:r>
          </w:p>
          <w:p>
            <w:pPr>
              <w:pStyle w:val="Normal"/>
              <w:spacing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postacie przedstawione na obrazie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kim mogą być dla siebie osoby ukazane na obrazie</w:t>
            </w:r>
          </w:p>
          <w:p>
            <w:pPr>
              <w:pStyle w:val="Normal"/>
              <w:spacing w:before="0" w:after="0"/>
              <w:ind w:left="720"/>
              <w:rPr>
                <w:rFonts w:ascii="Calibri" w:hAnsi="Calibri" w:eastAsia="Times New Roman" w:cs="Calibri" w:asciiTheme="majorHAnsi" w:cstheme="majorHAnsi" w:hAnsiTheme="majorHAnsi"/>
                <w:b/>
                <w:bCs/>
              </w:rPr>
            </w:pPr>
            <w:r>
              <w:rPr>
                <w:rFonts w:eastAsia="Times New Roman" w:cs="Calibri" w:cstheme="majorHAnsi" w:ascii="Calibri" w:hAnsi="Calibri"/>
                <w:b/>
                <w:bCs/>
              </w:rPr>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analizując sytuację przedstawioną na obrazie, wyjaśnia, co mogło wydarzyć się wcześniej  </w:t>
            </w:r>
          </w:p>
        </w:tc>
        <w:tc>
          <w:tcPr>
            <w:tcW w:w="2866"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proponuje tematy rozmów postaci przedstawionych na obrazie </w:t>
            </w:r>
          </w:p>
        </w:tc>
        <w:tc>
          <w:tcPr>
            <w:tcW w:w="3098"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opowiada o sposobach spędzania wolnego czasu ze swoją rodziną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własne zdanie na temat zalet wspólnego spożywania posiłków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można zacieśniać więzi rodzinne</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 moim domu:</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Zofia Beszczyńska, „Dom”</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wiersza – mieszkańców domu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postaci znajdujące się na obrazie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Frederika Cotmana ,,Jeden z rodziny”</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wiersz głośno, wyraźnie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sytuacje opisane w wierszu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w tekście wiersza wers i strofę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opowiada o postaciach znajdujących się na obrazie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Frederika Cotmana ,,Jeden z rodziny” i wyjaśnia tytuł obrazu</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temat wiersza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2–3 zdaniach o sytuacjach przedstawionych w wierszu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nazywa uczucia towarzyszące osobom wypowiadającym się w wierszu i uzasadnia swój wybór</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stosując odpowiednie tempo i intonację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ciekawy sposób o mieszkańcach domu i o sytuacjach przedstawionych w wierszu, odnosząc je do własnego doświadczenia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może oznaczać obecność zwierząt w domu</w:t>
            </w:r>
          </w:p>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co oznaczają słowa, że dom </w:t>
            </w:r>
            <w:r>
              <w:rPr>
                <w:rFonts w:eastAsia="Times New Roman" w:cs="Calibri" w:ascii="Calibri" w:hAnsi="Calibri" w:asciiTheme="majorHAnsi" w:cstheme="majorHAnsi" w:hAnsiTheme="majorHAnsi"/>
                <w:i/>
                <w:iCs/>
              </w:rPr>
              <w:t>otwiera lub zamyka swoje cztery ściany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porównuje obraz domu ukazany w wierszu i na obrazie Frederika Cotmana ,,Jeden z rodziny”, wskazując podobieństwa i uzasadnia swój pogląd</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w nietypowy sposób swój dom, domowników i ulubione przedmioty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miejsca, w których można czuć się jak w domu i uzasadnia swój wybór</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Odrobina taktu: Francesca Simon, „Koszmarny Karolek i prześwietne święta”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formułuje 2–3 zdania na temat czasu i miejsca wydarzeń przedstawionych w utworze oraz o wydarzeniach utworu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cechy charakteru Karolka i uzasadnia swój wybór, odwołując się do tekstu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czego rodzice chcieli nauczyć Karolka</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swoją opinię o bohaterze i jego zachowaniu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prezentuje swoją opinię o liście napisanym przez Karolka i przewiduje reakcję rodziców na list, odnosząc się do własnych doświadczeń</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samodzielnie formułuje zasady dobrego zachowania w różnych sytuacjach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pomysły sposobów pogodzenia się z decyzjami rodziców</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Poszukiwany pan Słowik!: Julian Tuwim, „Spóźniony słowik”</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bohaterów wiersza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sytuacje ukazane w wierszu (czas i miejsce)</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wiersz głośno, wyraźnie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bohaterów wiersza i wyjaśnia, kim dla siebie są bohaterowie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temat wiersza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2–3 zdaniach o sytuacjach przedstawionych w wierszu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nazywa uczucia towarzyszące postaciom wypowiadającym się w wierszu i uzasadnia swój wybór</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stosując odpowiednie tempo i intonację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ciekawy sposób o małżeństwie Słowików i o sytuacjach przedstawionych w wierszu, odnosząc je do własnego doświadczenia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ocenia postępowanie pana Słowika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należy postępować w sytuacji spóźnienia</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pomysł na inne zakończenie wiersza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zasady postępowania, dzięki którym można okazać wzajemny szacunek</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Rozmowa z dziadkiem: Robert Kimmel Smith, „Wojna z dziadkiem”</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formułuje 2–3 zdania na temat czasu i miejsca wydarzeń przedstawionych w utworze oraz o wydarzeniach utworu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cechy charakteru Petera i uzasadnia swój wybór, odwołując się do tekstu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Peter postanawia oddać dziadkowi szczękę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motywację dziadka do przystąpienia do wojny z wnukiem</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swoją opinię o bohaterze i jego zachowaniu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co według dziadka wywołało konflikt w rodzinie i prezentuje swoją opinię na temat powodów konfliktów rodzinnych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samodzielnie formułuje wnioski na temat decyzji podejmowanych w rodzinie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pomysły sposobów rozwiązywania konfliktów w rodzinie</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Moja mama jest wspaniała!: Ryszard Przymus, „Nasza Mama jest poetką...”</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bohaterkę wiersza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kto wypowiada się w wierszu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sytuacje ukazane w wierszu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nastroju wiersza</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wiersz głośno, wyraźnie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bohaterkę wiersza i wyjaśnia, kim jest dla osób wypowiadających się w utworze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nastrój wiersza</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temat wiersza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2–3 zdaniach o tym, jak mama opisuje codzienne zajęcia i otaczający ją świat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sposób mamy, w jaki mówi o świecie, wpływa na dzieci</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wpływa na nastrój wiersza</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stosując odpowiednie tempo i intonację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ciekawy sposób o mamie i jej wpływie na dzieci, odnosząc je do własnego doświadczenia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określenia, którymi można by opisać mamę przedstawioną w wierszu i uzasadnia swoje wybory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uczucia towarzyszą osobom mówiącym w wierszu i uzasadnia swoją opinię</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pomysły na to, by o otaczającym świecie mówić w niezwykły spo</w:t>
            </w:r>
            <w:r>
              <w:rPr>
                <w:rFonts w:eastAsia="Times New Roman" w:cs="Calibri" w:ascii="Calibri" w:hAnsi="Calibri" w:asciiTheme="majorHAnsi" w:cstheme="majorHAnsi" w:hAnsiTheme="majorHAnsi"/>
              </w:rPr>
              <w:t>sób</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Czym są alfabet, głoska, litera?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litery w kolejności alfabetycznej</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definiuję literę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definiuje głoskę</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porządkuje wyrazy w kolejności alfabetycznej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odróżnia głoski i litery</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liczbę liter i głosek w podanych wyrazach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odróżnia samogłoski i spółgłoski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bezbłędnie odróżnia samogłoski i spółgłoski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szuka wyrazu w słowniku ortograficznym</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sprawnie korzysta ze słownika ortograficznego,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korzysta z katalogu bibliotecznego, spisu produktów w sklepie internetowym</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Czym jest sylaba?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sylaby</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tworzy sylabę</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dzieli wyrazy na sylaby</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wyrazy z różnych sylab</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przenosi wyrazy do następnej linii</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korzysta ze słownika ortograficznego, sprawdzając poprawność przenoszenia wyrazów do następnej linii</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historyjkę z wyrazów zbudowanych z rożnych sylab</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Ortografia dla każdego: Pisownia wyrazów z </w:t>
            </w:r>
            <w:r>
              <w:rPr>
                <w:rFonts w:eastAsia="Times New Roman" w:cs="Calibri" w:ascii="Calibri" w:hAnsi="Calibri" w:asciiTheme="majorHAnsi" w:cstheme="majorHAnsi" w:hAnsiTheme="majorHAnsi"/>
                <w:i/>
                <w:iCs/>
              </w:rPr>
              <w:t>ó</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zasady ortograficzne pisowni </w:t>
            </w:r>
            <w:r>
              <w:rPr>
                <w:rFonts w:eastAsia="Times New Roman" w:cs="Calibri" w:ascii="Calibri" w:hAnsi="Calibri" w:asciiTheme="majorHAnsi" w:cstheme="majorHAnsi" w:hAnsiTheme="majorHAnsi"/>
                <w:i/>
                <w:iCs/>
              </w:rPr>
              <w:t xml:space="preserve">ó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i/>
                <w:iCs/>
              </w:rPr>
              <w:t xml:space="preserve">– </w:t>
            </w: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zakończone na: </w:t>
            </w:r>
          </w:p>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i/>
                <w:iCs/>
              </w:rPr>
              <w:t>-ów, -ówka, -ówna</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stosuje zasady ortograficzne pisowni </w:t>
            </w:r>
            <w:r>
              <w:rPr>
                <w:rFonts w:eastAsia="Times New Roman" w:cs="Calibri" w:ascii="Calibri" w:hAnsi="Calibri" w:asciiTheme="majorHAnsi" w:cstheme="majorHAnsi" w:hAnsiTheme="majorHAnsi"/>
                <w:i/>
                <w:iCs/>
              </w:rPr>
              <w:t>ó</w:t>
            </w:r>
          </w:p>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i/>
                <w:iCs/>
              </w:rPr>
              <w:t xml:space="preserve">– </w:t>
            </w: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formy pokrewne i poprawnie zapisuje wyrazy z </w:t>
            </w:r>
            <w:r>
              <w:rPr>
                <w:rFonts w:eastAsia="Times New Roman" w:cs="Calibri" w:ascii="Calibri" w:hAnsi="Calibri" w:asciiTheme="majorHAnsi" w:cstheme="majorHAnsi" w:hAnsiTheme="majorHAnsi"/>
                <w:i/>
                <w:iCs/>
              </w:rPr>
              <w:t>ó</w:t>
            </w:r>
            <w:r>
              <w:rPr>
                <w:rFonts w:eastAsia="Times New Roman" w:cs="Calibri" w:ascii="Calibri" w:hAnsi="Calibri" w:asciiTheme="majorHAnsi" w:cstheme="majorHAnsi" w:hAnsiTheme="majorHAnsi"/>
              </w:rPr>
              <w:t xml:space="preserve"> wymiennym</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korzysta ze słownika ortograficznego</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z </w:t>
            </w:r>
            <w:r>
              <w:rPr>
                <w:rFonts w:eastAsia="Times New Roman" w:cs="Calibri" w:ascii="Calibri" w:hAnsi="Calibri" w:asciiTheme="majorHAnsi" w:cstheme="majorHAnsi" w:hAnsiTheme="majorHAnsi"/>
                <w:i/>
                <w:iCs/>
              </w:rPr>
              <w:t>ó</w:t>
            </w:r>
            <w:r>
              <w:rPr>
                <w:rFonts w:eastAsia="Times New Roman" w:cs="Calibri" w:ascii="Calibri" w:hAnsi="Calibri" w:asciiTheme="majorHAnsi" w:cstheme="majorHAnsi" w:hAnsiTheme="majorHAnsi"/>
              </w:rPr>
              <w:t xml:space="preserve"> niewymiennym</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układa rymowanki z wyrazami z </w:t>
            </w:r>
            <w:r>
              <w:rPr>
                <w:rFonts w:eastAsia="Times New Roman" w:cs="Calibri" w:ascii="Calibri" w:hAnsi="Calibri" w:asciiTheme="majorHAnsi" w:cstheme="majorHAnsi" w:hAnsiTheme="majorHAnsi"/>
                <w:i/>
                <w:iCs/>
              </w:rPr>
              <w:t>ó</w:t>
            </w:r>
          </w:p>
          <w:p>
            <w:pPr>
              <w:pStyle w:val="Normal"/>
              <w:spacing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układa historyjki z wyrazami z </w:t>
            </w:r>
            <w:r>
              <w:rPr>
                <w:rFonts w:eastAsia="Times New Roman" w:cs="Calibri" w:ascii="Calibri" w:hAnsi="Calibri" w:asciiTheme="majorHAnsi" w:cstheme="majorHAnsi" w:hAnsiTheme="majorHAnsi"/>
                <w:i/>
                <w:iCs/>
              </w:rPr>
              <w:t>ó</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prezentuje historyjki na forum klasy</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Ortografia dla każdego: Pisownia wyrazów z </w:t>
            </w:r>
            <w:r>
              <w:rPr>
                <w:rFonts w:eastAsia="Times New Roman" w:cs="Calibri" w:ascii="Calibri" w:hAnsi="Calibri" w:asciiTheme="majorHAnsi" w:cstheme="majorHAnsi" w:hAnsiTheme="majorHAnsi"/>
                <w:i/>
                <w:iCs/>
              </w:rPr>
              <w:t>u</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zasady ortograficzne pisowni </w:t>
            </w:r>
            <w:r>
              <w:rPr>
                <w:rFonts w:eastAsia="Times New Roman" w:cs="Calibri" w:ascii="Calibri" w:hAnsi="Calibri" w:asciiTheme="majorHAnsi" w:cstheme="majorHAnsi" w:hAnsiTheme="majorHAnsi"/>
                <w:i/>
                <w:iCs/>
              </w:rPr>
              <w:t xml:space="preserve">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zakończone na: </w:t>
            </w:r>
          </w:p>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i/>
                <w:iCs/>
              </w:rPr>
              <w:t>-lec, -uch, -unek, -us, -usz,  -ura, – uj, – uje</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zasady ortograficzne pisowni </w:t>
            </w:r>
            <w:r>
              <w:rPr>
                <w:rFonts w:eastAsia="Times New Roman" w:cs="Calibri" w:ascii="Calibri" w:hAnsi="Calibri" w:asciiTheme="majorHAnsi" w:cstheme="majorHAnsi" w:hAnsiTheme="majorHAnsi"/>
                <w:i/>
                <w:iCs/>
              </w:rPr>
              <w:t xml:space="preserve">u </w:t>
            </w:r>
          </w:p>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cstheme="majorHAnsi" w:ascii="Calibri" w:hAnsi="Calibri"/>
                <w:i/>
                <w:iCs/>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korzysta ze słownika ortograficznego</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będące wyjątkami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opowiada, jak spędzają czas mieszkańcy deszczowego miasta, wykorzystując wyrazy z </w:t>
            </w:r>
            <w:r>
              <w:rPr>
                <w:rFonts w:eastAsia="Times New Roman" w:cs="Calibri" w:ascii="Calibri" w:hAnsi="Calibri" w:asciiTheme="majorHAnsi" w:cstheme="majorHAnsi" w:hAnsiTheme="majorHAnsi"/>
                <w:i/>
                <w:iCs/>
              </w:rPr>
              <w:t>u</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cs="Calibri" w:ascii="Calibri" w:hAnsi="Calibri" w:asciiTheme="majorHAnsi" w:cstheme="majorHAnsi" w:hAnsiTheme="majorHAnsi"/>
              </w:rPr>
              <w:t>Szkoła mówienia i pisania: Jak napisać pozdrowienia?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zapisuje miejscowość i datę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elementy pozdrowienia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podejmuje próbę napisania pozdrowień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adres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pozdrowienia według wzoru</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zwroty do adresata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uzupełnia brakujące elementy pozdrowienia</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redaguje pozdrowienia odpowiednie do sytuacji i adresata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wskazuje różnice między SMS-em a kartką pocztową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emotikony</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poprawnie pod względem językowym, ortograficznym i kompozycyjnym kartkę pocztową z życzeniami w związku z określoną sytuacją</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Rozdział II. Szkolne radości, szkolne smutki, Andrew Macara, „Piłkarze”</w:t>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wybiera wyrazy, które najtrafniej opisują obraz </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wyrazy, które najtrafniej opisują obraz i uzasadnia swoją opinię</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postacie przedstawione na obrazie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czas i miejsce sytuacji przedstawionej na obrazie </w:t>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dominujące na obrazie kolory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sytuację przedstawioną na obrazie</w:t>
            </w:r>
          </w:p>
        </w:tc>
        <w:tc>
          <w:tcPr>
            <w:tcW w:w="2866"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dziecko na drugim planie stoi samotnie i uzasadnia swoją opinię</w:t>
            </w:r>
          </w:p>
        </w:tc>
        <w:tc>
          <w:tcPr>
            <w:tcW w:w="3098"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nastrój obrazu i uzasadnia swoją wypowiedź</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opowiada o tym, co może wydarzyć się za chwilę pomiędzy dziećmi i uzasadnia swoją opinię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jest ważne podczas wspólnej zabawy</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Marzenia kontra szkoła: Joanna Kulmowa, „Marzenia”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kim jest osoba mówiąca w wierszu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podmiotu lirycznego</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wiersz głośno, wyraźnie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uczucia  podmiotu lirycznego w wierszu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dlaczego podmiot liryczny nie lubi chodzić do szkoły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temat wiersza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-wyjaśnia, dlaczego, według podmiotu lirycznego, w szkole nie ma miejsca na marzenia i uzasadnia swoją opinię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co się dzieje z marzeniami, które zostają w domu</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czyta wiersz, stosując odpowiednie tempo i intonację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ciekawy sposób o tym, czy w szkole można spełniać marzenia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szkoła, odnosząc się do własnego doświadczenia</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marzenia, dla których szkoła jest miejscem na ich spełnienie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opinię, od kogo lub od czego zależy spełnienie marzeń</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Mała szkoła życia: Marta H. Milewska, „Po co nam ta szkoła?”.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formułuje 2–3 zdania na temat dwóch etapów projektu szkolnego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podobieństwa szkoły do dorosłego życia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czego, według taty, uczy szkoła oprócz różnych przedmiotów</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opowiada w ciekawy sposób o wydarzeniach przedstawionych w utworze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znaczenie słów: </w:t>
            </w:r>
            <w:r>
              <w:rPr>
                <w:rFonts w:eastAsia="Times New Roman" w:cs="Calibri" w:ascii="Calibri" w:hAnsi="Calibri" w:asciiTheme="majorHAnsi" w:cstheme="majorHAnsi" w:hAnsiTheme="majorHAnsi"/>
                <w:i/>
                <w:iCs/>
              </w:rPr>
              <w:t>szkoła to taka mała szkoła życia</w:t>
            </w:r>
            <w:r>
              <w:rPr>
                <w:rFonts w:eastAsia="Times New Roman" w:cs="Calibri" w:ascii="Calibri" w:hAnsi="Calibri" w:asciiTheme="majorHAnsi" w:cstheme="majorHAnsi" w:hAnsiTheme="majorHAnsi"/>
              </w:rPr>
              <w:t xml:space="preserve"> i uzasadnia swoją opinię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tata podał chłopcom przykład Ani</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argumenty, dlaczego warto uczyć się rzeczy, które wydają się nieciekawe</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samodzielnie formułuje pytania związane ze wspomnieniami szkolnymi, które można zadać rodzicom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projekt dotyczący szkoły marzeń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można zrobić, by szkoła, do której uczęszcza, stała się szkołą marzeń</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Pracujemy w zespole: Judy Blume, „Opowieści czwartoklasisty”</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wydarzenia przedstawione w utworze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narratora</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kto opowiada o wydarzeniach w tekście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zadania, które dzieci miały wykonać, uzasadniając, kore etapy pracy były dla dzieci najtrudniejsze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uczucia chłopców, którzy zobaczyli okładkę przygotowaną przez koleżankę i  uzasadnia swoje wybory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w ciekawy sposób o wydarzeniach przedstawionych w utworze z perspektywy różnych bohaterów</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zmienia zdanie o poszczególnych bohaterach, odwołując się do tekstu i do wypowiedzi członków innych grup</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samodzielnie formułuje zasady dobrej współpracy w grupie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Podczas lekcji...: April Stevens, „Figgrotten”</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wydarzenia przedstawione </w:t>
              <w:br/>
              <w:t>w utworze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bohatera literackiego</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dlaczego bohaterka była bardzo aktywna na lekcjach </w:t>
              <w:br/>
              <w:t>w młodszych klasach</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uczuć, które Figgrotten , wywoływała w uczniach, wyjaśniając, dlaczego dzieci mogły się tak czuć przy koleżance</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zmieniło się zachowanie Figgrotten w klasie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czuła Figgrotten, kiedy nauczyciel zadawał jej pytania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co Figrrotten myślała o sobie i uczniach, odpowiadając na pytania nauczyciela?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 postawa Friggotten wzbudza sympatię czy niechęć</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jak poprawić atmosferę w klasie, słucha opinii innych uczniów</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próbuje znaleźć powody milczenia niektórych uczniów podczas lekcji</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samodzielnie formułuje pomysły dotyczące zapobiegania bierności uczniów podczas lekcji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Biblioteka na nas czeka: Krystyna Wodnicka, „W bibliotece”</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kiedy i gdzie mają miejsce wydarzenia ukazane </w:t>
              <w:br/>
              <w:t>w tekście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epitetu</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wiersz głośno, wyraźnie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sposoby spędzania wolnego czasu przedstawione w wierszu i mówi, który z nich wybiera najczęściej</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 wierszu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dlaczego podmiot liryczny nie lubi chodzić do szkoły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temat wiersza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znajduje w tekście określenia rzeczownika i udowadnia, iż są to epitety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znajduje w tekście trzy rzeczowniki bez określeń i formułuje do nich epitety</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czyta wiersz, stosując odpowiednie tempo i intonację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opowiada w ciekawy sposób o tym, co zyskujemy, czytając książki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wymyśla tytuły książek wspomnianych w drugiej strofie, wyjaśnia, która z nich jest najciekawsza</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pomysły, jak zachęcić innych do czytania</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wybiera, dyskutując </w:t>
              <w:br/>
              <w:t>z kolegami i koleżankami w klasie, najlepszy z pomysłów na zachęcenie innych do czytania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Misja: biblioteka!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informacje na temat książki znajdują się na karcie katalogu internetowego</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odpowiada na pytania dotyczące dalszych kroków w związku z niewiedzą o miejscu książki, końcem terminu wypożyczenia książki </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informacje na temat książki wartej przeczytania</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szuka w Internecie informacji na temat zajęć organizowanych przez najbliższą bibliotekę</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sporządza listę zajęć bibliotecznych w których chętnie wziąłby udział</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która z bibliotek przedstawionych na ilustracji wydaje się mu najbardziej atrakcyjna</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opracowuje listę rozwiązań, które warto zastosować, by biblioteka była miejscem wartym spędzania w niej czasu</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plakat z samodzielnie przygotowanymi hasłami promującymi bibliotekę jako miejsce warte odwiedzenia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Ludzie książki</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ludzi, bez których nie powstałaby książka</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na czym polega praca poszczególnych osób przy książce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dopasowuje nazwy czynności do nazw zawodów osób pracujących przy książce</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zapisuje pytania do wybranych osób pracujących przy powstawaniu książki</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jakimi cechami charakteru powinny wyróżniać się poszczególne osoby pracujące nad powstawaniem książki i uzasadnia swoje poglądy</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który z zawodów związanych z powstawaniem książek wydaje się mu najciekawszy i dlaczego</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Co już wiemy o rzeczowniku?</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podaje definicję rzeczownika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rzeczowniki nazywające osoby, zwierzęta, rośliny, rzeczy, miejsca, zjawiska pogodowe</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zapisuje nazwy uczuć i układa z nimi zdania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ustala rodzaj rzeczowników</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wyszukuje rzeczowniki w rozmowie, zapisuje je w zeszycie w formie podstawowej i określa ich rodzaj</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nazywa cechy charakteru, zapisuje je jako rzeczowniki i określa ich rodzaj</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zamienia rzeczowniki na inne o podobnych znaczeniu, by uniknąć powtórzeń</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używa różnych form rzeczowników sprawiających trudności, a w przypadku wątpliwości korzysta ze słownika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Jak odmienia się rzeczownik?</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podaje liczby i przypadki rzeczownika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zadaje pytania przy kolejnych przypadkach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odmienia rzeczowniki przez przypadki w liczbie pojedynczej i mnogiej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uzupełnia zdania właściwymi formami rzeczownika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przypadek i liczbę danego rzeczownika w zdaniu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wymyśla zdanie pozwalające zapamiętać nazwy przypadków i ich kolejność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Ortografia dla każdego: Pisownia wielką literą – imiona, nazwiska, tytuły</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zasady ortograficzne pisowni wielką literą imion, nazwisk,</w:t>
            </w:r>
            <w:r>
              <w:rPr>
                <w:rFonts w:eastAsia="Times New Roman" w:cs="Calibri" w:ascii="Calibri" w:hAnsi="Calibri" w:asciiTheme="majorHAnsi" w:cstheme="majorHAnsi" w:hAnsiTheme="majorHAnsi"/>
                <w:i/>
                <w:iCs/>
              </w:rPr>
              <w:t xml:space="preserve"> </w:t>
            </w:r>
            <w:r>
              <w:rPr>
                <w:rFonts w:eastAsia="Times New Roman" w:cs="Calibri" w:ascii="Calibri" w:hAnsi="Calibri" w:asciiTheme="majorHAnsi" w:cstheme="majorHAnsi" w:hAnsiTheme="majorHAnsi"/>
              </w:rPr>
              <w:t xml:space="preserve">przydomków, pseudonimów, tytułów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zasady ortograficzne pisowni wielką literą imion, nazwisk,</w:t>
            </w:r>
            <w:r>
              <w:rPr>
                <w:rFonts w:eastAsia="Times New Roman" w:cs="Calibri" w:ascii="Calibri" w:hAnsi="Calibri" w:asciiTheme="majorHAnsi" w:cstheme="majorHAnsi" w:hAnsiTheme="majorHAnsi"/>
                <w:i/>
                <w:iCs/>
              </w:rPr>
              <w:t xml:space="preserve"> </w:t>
            </w:r>
            <w:r>
              <w:rPr>
                <w:rFonts w:eastAsia="Times New Roman" w:cs="Calibri" w:ascii="Calibri" w:hAnsi="Calibri" w:asciiTheme="majorHAnsi" w:cstheme="majorHAnsi" w:hAnsiTheme="majorHAnsi"/>
              </w:rPr>
              <w:t xml:space="preserve">przydomków, pseudonimów, tytułów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imiona, nazwiska, przydomki, przezwiska, tytuły książek, filmów, programów, dzieł sztuki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korzysta ze słownika ortograficznego</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tytuły książek, filmów, utworów, dzieł sztuki, programów, również ze spójnikami i przyimkami wewnątrz tytułu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i sprawnie korzysta ze słownika ortograficznego</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zapisuje poprawnie wszystkie podane wyrazy z trudnościami ortograficznymi (pisownia wielką i małą literą)</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Interpunkcja: Cudzysłów i kursywa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wskazuje cudzysłów i kursywę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zna zasady stosowania cudzysłowu i kursywy</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zapisuje tytuły utworów w cudzysłowach</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zapisuje cytowane wypowiedzi w cudzysłowach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kursywę w tekście pisanym na komputerze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zapisuje tytuły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 wypowiedzi zapisanej ręcznie lub komputerowo na temat swoich ulubionych książek, filmów i programów</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poprawne formy rzeczownika </w:t>
            </w:r>
            <w:r>
              <w:rPr>
                <w:rFonts w:eastAsia="Times New Roman" w:cs="Calibri" w:ascii="Calibri" w:hAnsi="Calibri" w:asciiTheme="majorHAnsi" w:cstheme="majorHAnsi" w:hAnsiTheme="majorHAnsi"/>
                <w:i/>
                <w:iCs/>
              </w:rPr>
              <w:t>cudzysłów</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Szkoła mówienia i pisania: Jak tworzyć notatki?</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mówi, czym jest notatka i wymienia różne sposoby notowania</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odróżnia różne sposoby notowania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sporządza notatki, wykorzystując wiedzę na temat różnych sposobów notowania</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wybiera z tekstu ważne informacje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notuje ważne informacje w formie krótkiego tekstu, punktów, schematu, tabeli</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sporządza notatkę w określonej formie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sposób zanotowania ważnych informacji</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trafnie wybiera najlepszą formę notatki i samodzielnie ją redaguje, zgodnie z wymogami dotyczącymi tej formy wypowiedzi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przestrzega zasad poprawności językowej</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Rozdział III. O sobie, o nas, Nikołaj Pietrowicz</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Bogdanow-Bielski,</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t>
            </w:r>
            <w:r>
              <w:rPr>
                <w:rFonts w:eastAsia="Times New Roman" w:cs="Calibri" w:ascii="Calibri" w:hAnsi="Calibri" w:asciiTheme="majorHAnsi" w:cstheme="majorHAnsi" w:hAnsiTheme="majorHAnsi"/>
              </w:rPr>
              <w:t>Goście”</w:t>
            </w:r>
          </w:p>
          <w:p>
            <w:pPr>
              <w:pStyle w:val="Normal"/>
              <w:spacing w:before="0" w:after="160"/>
              <w:jc w:val="center"/>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postaci znajdujące się na obrazie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czas i miejsce sytuacji przedstawionej na obrazie </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postacie przedstawione na obrazie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obecność lampionów </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p>
            <w:pPr>
              <w:pStyle w:val="Normal"/>
              <w:spacing w:before="0" w:after="0"/>
              <w:ind w:left="720"/>
              <w:rPr>
                <w:rFonts w:ascii="Calibri" w:hAnsi="Calibri" w:eastAsia="Times New Roman" w:cs="Calibri" w:asciiTheme="majorHAnsi" w:cstheme="majorHAnsi" w:hAnsiTheme="majorHAnsi"/>
                <w:b/>
                <w:bCs/>
              </w:rPr>
            </w:pPr>
            <w:r>
              <w:rPr>
                <w:rFonts w:eastAsia="Times New Roman" w:cs="Calibri" w:cstheme="majorHAnsi" w:ascii="Calibri" w:hAnsi="Calibri"/>
                <w:b/>
                <w:bCs/>
              </w:rPr>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sytuację przedstawioną na obrazie</w:t>
            </w:r>
          </w:p>
          <w:p>
            <w:pPr>
              <w:pStyle w:val="Normal"/>
              <w:spacing w:lineRule="auto" w:line="276"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przewiduje niespodzianki i zabawy czekające na chłopców za ogrodzeniem  </w:t>
            </w:r>
          </w:p>
        </w:tc>
        <w:tc>
          <w:tcPr>
            <w:tcW w:w="2866"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proponuje tematy rozmów postaci przedstawionych na obrazie </w:t>
            </w:r>
          </w:p>
        </w:tc>
        <w:tc>
          <w:tcPr>
            <w:tcW w:w="3098"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związek tytułu z sytuacją przedstawioną na obrazie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co będzie działo się później, w jakich wydarzeniach będą uczestniczyć chłopcy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Jaka, jaki jestem?: Joanna Papuzińska, ,,Ja”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jest tematem wiersza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porównania</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wiersz głośno, wyraźnie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przedstawia siebie osoba, która wypowiada się w wierszu, na czym się skupia w prezentacji siebie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jak tytuł wiersza łączy się z jego treścią</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wskazuje fragmenty  dotyczące myśli mówiącego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jakie są te myśli, kiedy się pojawiają i czego mogą dotyczyć</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stosując odpowiednie tempo i intonację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jedną myśl, którą uważa za najbliższą i rysuje ją w zeszycie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uzasadnia, czy dobrze jest mieć wiele myśli w głowie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analizuje budowę porównania i wskazuje porównania w wierszu</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zapisuje trzy swoje cechy i prezentuje je w formie porównań</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Jesteśmy różni: Ewa Martynkien, ,, Mój kumpel Jeremi”</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mówi, kto uczestniczy w wydarzeniach i kto o nich opowiada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gdzie i kiedy dzieją się wydarzenia przedstawione w tekście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wydarzenia w kolejności ich występowania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które wydarzenie jest najważniejsze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dla kogo wydarzenie jest nieprzyjemne</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mówi, co Oskar i Jeremi mogli czuć podczas zabawy dziurawą piłką, podczas spotkania z wyrostkami i w chwili dotarcia do szałasu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w których sytuacjach uczucia chłopców się różniły i wyjaśnia przyczynę tych różnic</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narrator przypomniał sobie historię gęsi Emmy, gdy był prześladowany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co łączy historię gęsi Emmy z przeżyciami narratora</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wskazuje fragmentu utworu, w którym bohater akceptuje siebie takim, jakim jest i wyjaśnia, co te słowa o nim mówią i czego mogą nas nauczyć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w codziennym życiu można wykorzystać różnorodność ludzi, zwierząt i roślin</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można zrobić, by pomóc osobie prześladowanej i zadbać o swoje bezpieczeństwo</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 sobie radzę z emocjami?: Agnieszka Chylińska, „Zezia i wszystkie problemy świata”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najważniejsze wydarzenie z tekstu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kiedy i gdzie wydarzenie się rozgrywa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bohaterów wydarzenia</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było ważne dla Zuzi po rozpoczęciu biegu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omawia, jak Basia Pająk i pani Izabela dodawały Zuzi otuchy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mówi, jak Zuzia zachowała się wobec Przemka Kiszki</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wskazuje, jak Zuzia mogłaby podziękować  Przemkowi Kiszce za jego gest i pogratulować mu sukcesu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po dwie nazwy emocji nazywa uczucia Zuzi przed biegiem i po jego zakończeniu, odwołując się do tekstu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 wpływ na Zuzię może mieć niepowodzenie podczas zawodów</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czy doświadczenie niepowodzenia może być przydatne w życiu, uzasadnia swoje stanowisko odwołując się do treści tekstu i własnych doświadczeń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radzić sobie z uczuciami po niepowodzeniach</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 podstawie własnych doświadczeń, co pomaga odzyskać spokój i gotowość do podejmowania kolejnych wyzwań</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plakat zachęcający do wysiłku mimo kolejnych niepowodzeń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wymyśla hasło motywujące do wytrwałego dążenia do celu</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 się chwalić?: Jan Brzechwa, ,,Samochwała”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jaka jest Samochwała przedstawiona w wierszu: </w:t>
            </w:r>
          </w:p>
          <w:p>
            <w:pPr>
              <w:pStyle w:val="ListParagraph"/>
              <w:numPr>
                <w:ilvl w:val="0"/>
                <w:numId w:val="10"/>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jakie ma cechy i umiejętności</w:t>
            </w:r>
          </w:p>
          <w:p>
            <w:pPr>
              <w:pStyle w:val="ListParagraph"/>
              <w:numPr>
                <w:ilvl w:val="0"/>
                <w:numId w:val="10"/>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 wygląda</w:t>
            </w:r>
          </w:p>
          <w:p>
            <w:pPr>
              <w:pStyle w:val="ListParagraph"/>
              <w:numPr>
                <w:ilvl w:val="0"/>
                <w:numId w:val="10"/>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jaką ma rodzinę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rymu</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 czego Samochwała może być dumna, uzasadnia swoją odpowiedź, odwołując się do tekstu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wskazuje różnicę, pomiędzy chwaleniem się a przechwalaniem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decyduje, czy Samochwała chwali się, czy przechwala, uzasadnia swoją odpowiedź, odwołując się do tekstu i własnych doświadczeń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uczucia może wzbudzać Samochwała w swoich koleżankach i kolegach, uzasadnia swoją odpowiedź, odwołując się do tekstu i własnych doświadczeń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zapisuje trzy pary wyrazów, które rymują się w utworze</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radę dla Samochwały, jak mówić o swoich zaletach</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Młodzi mają głos: Anne-Cath. Vestly, „8+2 i promenada babci”</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wydarzenia przedstawione w utworze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wyglądała sytuacja, w której uczestniczą bohaterowie z ich perspektywy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formułuje 2–3 zdania na temat cech charakteru bohaterów i uzasadnia swoje wybory, odnosząc się do tekstu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łączy wyrazy o tym samym znaczeniu</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informacje przekazuje autor tekstu na temat dzieci poprzez zachowanie i postawę Mortena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zastępuje wyrazy synonimami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na co dzień można dbać o przyrodę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który wyraz nie jest synonimem</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wykonuje plakat zachęcający do dbania o przyrodę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różnorodne słownictwo, korzysta z synonimów, budując swoja wypowiedź</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sądy na temat tego, dlaczego warto reagować, gdy przyroda jest zagrożona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Wielki człowiek, czyli jaki?: Ewa Szelburg-Zarembina, „Przed pomnikiem</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Wielkiego Człowieka”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kiedy i gdzie mają miejsce wydarzenia ukazane w tekście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adresata wiersza</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wiersz głośno, wyraźnie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uczucia towarzyszą mu po przeczytaniu wiersza i uzasadnia swoją odpowiedź</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kim jest adresat wiersza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temat wiersza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na podstawie wiersza, kim jest wielki człowiek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wpływ wielkiego człowieka na świat</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stosując odpowiednie tempo i intonację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oznaczają słowa i ty możesz wyrosnąć na wielkiego człowieka i odnosi je do własnych doświadczeń</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listę cech wyróżniających wielkiego człowieka, uzasadnia swoje wybory</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proponuje swoje rozwiązania, by świat stał się lepszym miejscem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Komunikacja: Jak się porozumiewamy</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nadawcy, odbiorcy oraz komunikatu</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nadawcę  i odbiorcę komunikatu na podstawie zdjęć</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jakie znaki wykorzystujemy, by skutecznie się komunikować</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nazywa uczucia postaci na ilustracjach i wyraża je emotikonami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w miejscach publicznych stosuje się znaki graficzne podczas komunikowania się</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znajomość znaków jest potrzebna we współczesnym świecie</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samodzielnie projektuje znak, za pomocą którego informuje innych o potrzebie odpoczynku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Co już wiemy o przymiotniku?</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wskazuje przymiotniki wśród innych części mowy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wypisuje z tekstu rzeczowniki wraz z określającymi je przymiotnikami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-wypisuje rzeczowniki i dopasowuje do nich odpowiednie przymiotniki</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wyszukuje przymiotniki w zadaniach</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salę lekcyjną, używając przymiotników</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Jak odmienia się przymiotnik?</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dopasowuje przymiotniki do ilustracji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liczby, rodzaje i przypadki przymiotnika</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odmienia przymiotnik przez liczby i przypadki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przymiotniki w odpowiednich formach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odróżnia przymiotniki w rodzaju męskoosobowym i niemęskoosobowym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przypadek, rodzaj i liczbę danego przymiotnika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rodzaj przymiotnika w liczbie pojedynczej i liczbie mnogiej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zastępuje przymiotniki modne ich synonimami, by tworzyć precyzyjniejsze wypowiedzi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 przypadku wątpliwości korzysta z odpowiedniego słownika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Ortografia dla każdego: Pisownia wyrazów z</w:t>
            </w:r>
            <w:r>
              <w:rPr>
                <w:rFonts w:eastAsia="Times New Roman" w:cs="Calibri" w:ascii="Calibri" w:hAnsi="Calibri" w:asciiTheme="majorHAnsi" w:cstheme="majorHAnsi" w:hAnsiTheme="majorHAnsi"/>
                <w:i/>
                <w:iCs/>
              </w:rPr>
              <w:t xml:space="preserve"> rz</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zasady ortograficzne pisowni </w:t>
            </w:r>
            <w:r>
              <w:rPr>
                <w:rFonts w:eastAsia="Times New Roman" w:cs="Calibri" w:ascii="Calibri" w:hAnsi="Calibri" w:asciiTheme="majorHAnsi" w:cstheme="majorHAnsi" w:hAnsiTheme="majorHAnsi"/>
                <w:i/>
                <w:iCs/>
              </w:rPr>
              <w:t>rz</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i/>
                <w:iCs/>
              </w:rPr>
              <w:t xml:space="preserve">– </w:t>
            </w:r>
            <w:r>
              <w:rPr>
                <w:rFonts w:eastAsia="Times New Roman" w:cs="Calibri" w:ascii="Calibri" w:hAnsi="Calibri" w:asciiTheme="majorHAnsi" w:cstheme="majorHAnsi" w:hAnsiTheme="majorHAnsi"/>
              </w:rPr>
              <w:t xml:space="preserve">poprawnie zapisuje wyrazy zakończone na: </w:t>
            </w:r>
          </w:p>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i/>
                <w:iCs/>
              </w:rPr>
              <w:t>-arz, -erz, -mistrz, -mierz</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zasady ortograficzne pisowni </w:t>
            </w:r>
            <w:r>
              <w:rPr>
                <w:rFonts w:eastAsia="Times New Roman" w:cs="Calibri" w:ascii="Calibri" w:hAnsi="Calibri" w:asciiTheme="majorHAnsi" w:cstheme="majorHAnsi" w:hAnsiTheme="majorHAnsi"/>
                <w:i/>
                <w:iCs/>
              </w:rPr>
              <w:t>rz</w:t>
            </w:r>
          </w:p>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cstheme="majorHAnsi" w:ascii="Calibri" w:hAnsi="Calibri"/>
                <w:i/>
                <w:iCs/>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formy pokrewne i poprawnie zapisuje wyrazy z </w:t>
            </w:r>
            <w:r>
              <w:rPr>
                <w:rFonts w:eastAsia="Times New Roman" w:cs="Calibri" w:ascii="Calibri" w:hAnsi="Calibri" w:asciiTheme="majorHAnsi" w:cstheme="majorHAnsi" w:hAnsiTheme="majorHAnsi"/>
                <w:i/>
                <w:iCs/>
              </w:rPr>
              <w:t xml:space="preserve">rz </w:t>
            </w:r>
            <w:r>
              <w:rPr>
                <w:rFonts w:eastAsia="Times New Roman" w:cs="Calibri" w:ascii="Calibri" w:hAnsi="Calibri" w:asciiTheme="majorHAnsi" w:cstheme="majorHAnsi" w:hAnsiTheme="majorHAnsi"/>
              </w:rPr>
              <w:t xml:space="preserve">wymiennym </w:t>
            </w:r>
          </w:p>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korzysta ze słownika ortograficznego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wyjątki w pisowni </w:t>
            </w:r>
            <w:r>
              <w:rPr>
                <w:rFonts w:eastAsia="Times New Roman" w:cs="Calibri" w:ascii="Calibri" w:hAnsi="Calibri" w:asciiTheme="majorHAnsi" w:cstheme="majorHAnsi" w:hAnsiTheme="majorHAnsi"/>
                <w:i/>
                <w:iCs/>
              </w:rPr>
              <w:t>rz</w:t>
            </w:r>
            <w:r>
              <w:rPr>
                <w:rFonts w:eastAsia="Times New Roman" w:cs="Calibri" w:ascii="Calibri" w:hAnsi="Calibri" w:asciiTheme="majorHAnsi" w:cstheme="majorHAnsi" w:hAnsiTheme="majorHAnsi"/>
              </w:rPr>
              <w:t xml:space="preserve"> po spółgłoskach</w:t>
            </w:r>
            <w:r>
              <w:rPr>
                <w:rFonts w:eastAsia="Times New Roman" w:cs="Calibri" w:ascii="Calibri" w:hAnsi="Calibri" w:asciiTheme="majorHAnsi" w:cstheme="majorHAnsi" w:hAnsiTheme="majorHAnsi"/>
                <w:i/>
                <w:iCs/>
              </w:rPr>
              <w:t xml:space="preserve"> </w:t>
            </w:r>
          </w:p>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z </w:t>
            </w:r>
            <w:r>
              <w:rPr>
                <w:rFonts w:eastAsia="Times New Roman" w:cs="Calibri" w:ascii="Calibri" w:hAnsi="Calibri" w:asciiTheme="majorHAnsi" w:cstheme="majorHAnsi" w:hAnsiTheme="majorHAnsi"/>
                <w:i/>
                <w:iCs/>
              </w:rPr>
              <w:t xml:space="preserve">rz </w:t>
            </w:r>
            <w:r>
              <w:rPr>
                <w:rFonts w:eastAsia="Times New Roman" w:cs="Calibri" w:ascii="Calibri" w:hAnsi="Calibri" w:asciiTheme="majorHAnsi" w:cstheme="majorHAnsi" w:hAnsiTheme="majorHAnsi"/>
              </w:rPr>
              <w:t>niewymiennym</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zapisuje poprawnie wszystkie podane wyrazy z trudnościami ortograficznymi (pisownia </w:t>
            </w:r>
            <w:r>
              <w:rPr>
                <w:rFonts w:eastAsia="Times New Roman" w:cs="Calibri" w:ascii="Calibri" w:hAnsi="Calibri" w:asciiTheme="majorHAnsi" w:cstheme="majorHAnsi" w:hAnsiTheme="majorHAnsi"/>
                <w:i/>
                <w:iCs/>
              </w:rPr>
              <w:t>rz</w:t>
            </w:r>
            <w:r>
              <w:rPr>
                <w:rFonts w:eastAsia="Times New Roman" w:cs="Calibri" w:ascii="Calibri" w:hAnsi="Calibri" w:asciiTheme="majorHAnsi" w:cstheme="majorHAnsi" w:hAnsiTheme="majorHAnsi"/>
              </w:rPr>
              <w:t xml:space="preserve"> )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samodzielnie i sprawnie korzysta ze słownika ortograficznego </w:t>
            </w:r>
          </w:p>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historyjkę z wyrazami z </w:t>
            </w:r>
            <w:r>
              <w:rPr>
                <w:rFonts w:eastAsia="Times New Roman" w:cs="Calibri" w:ascii="Calibri" w:hAnsi="Calibri" w:asciiTheme="majorHAnsi" w:cstheme="majorHAnsi" w:hAnsiTheme="majorHAnsi"/>
                <w:i/>
                <w:iCs/>
              </w:rPr>
              <w:t>rz</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Ortografia dla każdego: Pisownia wyrazów z ż</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zasady ortograficzne pisowni</w:t>
            </w:r>
            <w:r>
              <w:rPr>
                <w:rFonts w:eastAsia="Times New Roman" w:cs="Calibri" w:ascii="Calibri" w:hAnsi="Calibri" w:asciiTheme="majorHAnsi" w:cstheme="majorHAnsi" w:hAnsiTheme="majorHAnsi"/>
                <w:i/>
                <w:iCs/>
              </w:rPr>
              <w:t xml:space="preserve"> ż</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zasady ortograficzne pisowni</w:t>
            </w:r>
            <w:r>
              <w:rPr>
                <w:rFonts w:eastAsia="Times New Roman" w:cs="Calibri" w:ascii="Calibri" w:hAnsi="Calibri" w:asciiTheme="majorHAnsi" w:cstheme="majorHAnsi" w:hAnsiTheme="majorHAnsi"/>
                <w:i/>
                <w:iCs/>
              </w:rPr>
              <w:t xml:space="preserve"> ż </w:t>
            </w:r>
          </w:p>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z </w:t>
            </w:r>
            <w:r>
              <w:rPr>
                <w:rFonts w:eastAsia="Times New Roman" w:cs="Calibri" w:ascii="Calibri" w:hAnsi="Calibri" w:asciiTheme="majorHAnsi" w:cstheme="majorHAnsi" w:hAnsiTheme="majorHAnsi"/>
                <w:i/>
                <w:iCs/>
              </w:rPr>
              <w:t>ż</w:t>
            </w:r>
            <w:r>
              <w:rPr>
                <w:rFonts w:eastAsia="Times New Roman" w:cs="Calibri" w:ascii="Calibri" w:hAnsi="Calibri" w:asciiTheme="majorHAnsi" w:cstheme="majorHAnsi" w:hAnsiTheme="majorHAnsi"/>
              </w:rPr>
              <w:t xml:space="preserve"> po </w:t>
            </w:r>
            <w:r>
              <w:rPr>
                <w:rFonts w:eastAsia="Times New Roman" w:cs="Calibri" w:ascii="Calibri" w:hAnsi="Calibri" w:asciiTheme="majorHAnsi" w:cstheme="majorHAnsi" w:hAnsiTheme="majorHAnsi"/>
                <w:i/>
                <w:iCs/>
              </w:rPr>
              <w:t>l, ł, r, n</w:t>
            </w:r>
            <w:r>
              <w:rPr>
                <w:rFonts w:eastAsia="Times New Roman" w:cs="Calibri" w:ascii="Calibri" w:hAnsi="Calibri" w:asciiTheme="majorHAnsi" w:cstheme="majorHAnsi" w:hAnsiTheme="majorHAnsi"/>
              </w:rPr>
              <w:t xml:space="preserve">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formy pokrewne i poprawnie zapisuje wyrazy z </w:t>
            </w:r>
            <w:r>
              <w:rPr>
                <w:rFonts w:eastAsia="Times New Roman" w:cs="Calibri" w:ascii="Calibri" w:hAnsi="Calibri" w:asciiTheme="majorHAnsi" w:cstheme="majorHAnsi" w:hAnsiTheme="majorHAnsi"/>
                <w:i/>
                <w:iCs/>
              </w:rPr>
              <w:t>ż</w:t>
            </w:r>
            <w:r>
              <w:rPr>
                <w:rFonts w:eastAsia="Times New Roman" w:cs="Calibri" w:ascii="Calibri" w:hAnsi="Calibri" w:asciiTheme="majorHAnsi" w:cstheme="majorHAnsi" w:hAnsiTheme="majorHAnsi"/>
              </w:rPr>
              <w:t xml:space="preserve"> wymiennym </w:t>
            </w:r>
          </w:p>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korzysta ze słownika ortograficznego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z </w:t>
            </w:r>
            <w:r>
              <w:rPr>
                <w:rFonts w:eastAsia="Times New Roman" w:cs="Calibri" w:ascii="Calibri" w:hAnsi="Calibri" w:asciiTheme="majorHAnsi" w:cstheme="majorHAnsi" w:hAnsiTheme="majorHAnsi"/>
                <w:i/>
                <w:iCs/>
              </w:rPr>
              <w:t xml:space="preserve">ż </w:t>
            </w:r>
            <w:r>
              <w:rPr>
                <w:rFonts w:eastAsia="Times New Roman" w:cs="Calibri" w:ascii="Calibri" w:hAnsi="Calibri" w:asciiTheme="majorHAnsi" w:cstheme="majorHAnsi" w:hAnsiTheme="majorHAnsi"/>
              </w:rPr>
              <w:t>niewymiennym</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zapisuje poprawnie wszystkie podane wyrazy z trudnościami ortograficznymi (pisownia z </w:t>
            </w:r>
            <w:r>
              <w:rPr>
                <w:rFonts w:eastAsia="Times New Roman" w:cs="Calibri" w:ascii="Calibri" w:hAnsi="Calibri" w:asciiTheme="majorHAnsi" w:cstheme="majorHAnsi" w:hAnsiTheme="majorHAnsi"/>
                <w:i/>
                <w:iCs/>
              </w:rPr>
              <w:t>ż</w:t>
            </w:r>
            <w:r>
              <w:rPr>
                <w:rFonts w:eastAsia="Times New Roman" w:cs="Calibri" w:ascii="Calibri" w:hAnsi="Calibri" w:asciiTheme="majorHAnsi" w:cstheme="majorHAnsi" w:hAnsiTheme="majorHAnsi"/>
              </w:rPr>
              <w:t xml:space="preserv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samodzielnie i sprawnie korzysta ze słownika ortograficznego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historyjkę dotyczącą tego, o czym mogą rozmawiać nowi znajomi: sierżant, inżynier i jego żona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Szkoła mówienia i pisania: Jak opisać postać?</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definiuje opis postaci i wymienia jego najważniejsze elementy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wyrazy opisujące wygląd postaci </w:t>
            </w:r>
          </w:p>
          <w:p>
            <w:pPr>
              <w:pStyle w:val="Normal"/>
              <w:spacing w:lineRule="auto" w:line="276"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opisuje ustnie w 2–3 zdaniach wygląd i zachowanie postaci rzeczywistej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łączy nazwy części opisu postaci z przykładami</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przymiotniki określające wiek, wzrost, sylwetkę, twarz, włosy,  strój, usposobienie</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cechy charakteru postaci na podstawie jej zachowania</w:t>
            </w:r>
          </w:p>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wyrazy bliskoznaczne, dzięki którym unika powtórzeń wyrazów </w:t>
            </w:r>
            <w:r>
              <w:rPr>
                <w:rFonts w:eastAsia="Times New Roman" w:cs="Calibri" w:ascii="Calibri" w:hAnsi="Calibri" w:asciiTheme="majorHAnsi" w:cstheme="majorHAnsi" w:hAnsiTheme="majorHAnsi"/>
                <w:i/>
                <w:iCs/>
              </w:rPr>
              <w:t>być</w:t>
            </w:r>
            <w:r>
              <w:rPr>
                <w:rFonts w:eastAsia="Times New Roman" w:cs="Calibri" w:ascii="Calibri" w:hAnsi="Calibri" w:asciiTheme="majorHAnsi" w:cstheme="majorHAnsi" w:hAnsiTheme="majorHAnsi"/>
              </w:rPr>
              <w:t xml:space="preserve"> i </w:t>
            </w:r>
            <w:r>
              <w:rPr>
                <w:rFonts w:eastAsia="Times New Roman" w:cs="Calibri" w:ascii="Calibri" w:hAnsi="Calibri" w:asciiTheme="majorHAnsi" w:cstheme="majorHAnsi" w:hAnsiTheme="majorHAnsi"/>
                <w:i/>
                <w:iCs/>
              </w:rPr>
              <w:t>mieć</w:t>
            </w:r>
          </w:p>
          <w:p>
            <w:pPr>
              <w:pStyle w:val="Normal"/>
              <w:spacing w:lineRule="auto" w:line="276" w:before="0" w:after="0"/>
              <w:rPr>
                <w:rFonts w:ascii="Calibri" w:hAnsi="Calibri" w:eastAsia="Times New Roman" w:cs="Calibri" w:asciiTheme="majorHAnsi" w:cstheme="majorHAnsi" w:hAnsiTheme="majorHAnsi"/>
                <w:b/>
                <w:bCs/>
              </w:rPr>
            </w:pPr>
            <w:r>
              <w:rPr>
                <w:rFonts w:eastAsia="Times New Roman" w:cs="Calibri" w:cstheme="majorHAnsi" w:ascii="Calibri" w:hAnsi="Calibri"/>
                <w:b/>
                <w:bCs/>
              </w:rPr>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przygotowuje zagadki – opisy osób z klasy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odpowiednią kompozycję w wypowiedzi pisemnej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wydziela akapity w wypowiedzi pisemnej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zgodnie z wymogami dotyczącymi tej formy wypowiedzi, redaguje poprawny i wyczerpujący opis postaci, unikając powtórzeń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w codziennym życiu można wykorzystać umiejętność opisywania postaci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Rozdział IV. Opisać Polskę, Henryk Weyssenhoff „Wiosna”</w:t>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nazywa kolory, które widzi na obrazie </w:t>
            </w:r>
          </w:p>
          <w:p>
            <w:pPr>
              <w:pStyle w:val="Normal"/>
              <w:spacing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mówi o pogodzie, przedstawionej na obrazie</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sytuacji przedstawionej na obrazie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 miejsce przedstawione na obrazie jest spokojne, czy pełne ruchu</w:t>
            </w:r>
          </w:p>
          <w:p>
            <w:pPr>
              <w:pStyle w:val="Normal"/>
              <w:spacing w:before="0" w:after="0"/>
              <w:ind w:left="720"/>
              <w:rPr>
                <w:rFonts w:ascii="Calibri" w:hAnsi="Calibri" w:eastAsia="Times New Roman" w:cs="Calibri" w:asciiTheme="majorHAnsi" w:cstheme="majorHAnsi" w:hAnsiTheme="majorHAnsi"/>
                <w:b/>
                <w:bCs/>
              </w:rPr>
            </w:pPr>
            <w:r>
              <w:rPr>
                <w:rFonts w:eastAsia="Times New Roman" w:cs="Calibri" w:cstheme="majorHAnsi" w:ascii="Calibri" w:hAnsi="Calibri"/>
                <w:b/>
                <w:bCs/>
              </w:rPr>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jak przedstawiony na obrazie krajobraz wyglądałby zimą lub jesienią  </w:t>
            </w:r>
          </w:p>
        </w:tc>
        <w:tc>
          <w:tcPr>
            <w:tcW w:w="2866"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opisuje pierwszy i drugi plan obrazu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fragment obrazu i opisuje go za każdym razem w jednym zdaniu wesoło, smutno, tajemniczo, zabawnie</w:t>
            </w:r>
          </w:p>
        </w:tc>
        <w:tc>
          <w:tcPr>
            <w:tcW w:w="3098"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związek między dziełem a tytułem rozdziału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nadaje obrazowi własny tytuł i uzasadnia swój wybór</w:t>
            </w:r>
          </w:p>
        </w:tc>
      </w:tr>
      <w:tr>
        <w:trPr>
          <w:trHeight w:val="70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Polska – mój kraj</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ważne miejsca w Polsce</w:t>
            </w:r>
          </w:p>
          <w:p>
            <w:pPr>
              <w:pStyle w:val="Normal"/>
              <w:spacing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skojarzenia ze słowem</w:t>
            </w:r>
            <w:r>
              <w:rPr>
                <w:rFonts w:eastAsia="Times New Roman" w:cs="Calibri" w:ascii="Calibri" w:hAnsi="Calibri" w:asciiTheme="majorHAnsi" w:cstheme="majorHAnsi" w:hAnsiTheme="majorHAnsi"/>
                <w:i/>
                <w:iCs/>
              </w:rPr>
              <w:t xml:space="preserve"> Polska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z czego słyną różne miejsca w Polsce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rozpoznaje miejsca, budynki i przedmioty przedstawione na mapie Polski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trzy polskie miasta i podaje do nich jak najwięcej skojarzeń</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o atrakcjach regionu, w którym mieszka</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łączy wszystkich Polaków</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samodzielnie przygotowuje folder dla zagranicznych turystów reklamujący najładniejsze miejsca w Polsce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warto wiedzieć o hymnie?: Józef Wybicki, „Mazurek Dąbrowskiego”</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zna hymn Polski „Mazurek Dąbrowskiego”</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gdzie i kiedy powstał utwór, kto jest jego autorem, </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rytmu</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 kogo napisano ,,Mazurek Dąbrowskiego” i w jakiej sytuacji znajdowała się wtedy Polska</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postaci i zdarzenia przedstawione w ,,Mazurku Dąbrowskiego”</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nastrój utworu, uzasadnia na podstawie tekstu swoje zdanie </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oznacza słowo ,,my” w utworze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powtarzająca się ilość sylab wpływa na recytację utworu</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omawia, do jakiej postawy wobec ojczyzny chce przekonać Polaków osoba mówiąca w utworze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jak wyrazić miłość do ojczyzny w czasach pokoju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jak wyrazić miłość do ojczyzny w czasach pokoju </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zachowywać się podczas śpiewania lub słuchania ,, Mazurka Dąbrowskiego”</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t>Jak być patriotą na co dzień?: Marek Michalak, „Opowieści o tym, co w życiu ważne”</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wydarzenia przedstawione w utworze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tego, co zmartwiło Miłosza i jak mama zareagowała na zmartwienie syna</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różne przykłady zachowań patriotycznych i odnosi je do codziennego życia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dlaczego dbanie o przyrodę jest przykładem postawy patriotycznej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powód powołania się w tekście na autorytet i buduje wniosek dotyczący tego, jak rodzice współcześnie mogą swoje dzieci uczyć patriotyzmu</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samodzielnie tworzy definicję patriotyzmu i dyskutuje na temat współczesnego rozumienia patriotyzmu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Piastowska gościnność: Magdalena Grądzka, „Piast Kołodziej”</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wydarzenia utworu w kolejności</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podaje definicję elementów realistycznych i fantastycznych utworu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tego, jak wyglądało życie Piasta Kołodzieja i jego rodziny, czym były postrzyżyny, jak Piast ugościł wędrowców i jak wędrowcy odwdzięczyli się za gościnę</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wydarzenia realistyczne i fantastyczne legendy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wskazuje cechy charakteru Piasta Kołodzieja i uzasadnia je, odnosząc się do treści legendy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tworzy definicję gościnności</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warto okazywać gościnność innym ludziom</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Kraj Lecha: Magdalena Grądzka, „O Lechu, Czechu i Rusie”</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porządkuje wydarzenia legendy, układając je w kolejności</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legendy</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tego, dlaczego Lech, Czech i Rus postanowili wyruszyć w drogę, jakie ziemie osiedlili bracia, co sprawiło, że Lech pozostał w miejscu wybranym na odpoczynek</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gród Lecha nazwano Gnieznem</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związek między legendą a polskim godłem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 podstawie tekstu cechy legendy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o jakim ważnym wydarzeniu opowiada legenda  ,,O Lechu,  Czechu i Rusie”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tworzy wypowiedź na temat tego, dlaczego warto znać przeszłość Polaków i Polski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Z wizytą w teatrze: Joanna Kulmowa, „Po co jest teatr?”</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wiersz głośno, wyraźnie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jest tematem wiersza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znaczenie rekwizytów w teatrze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to znaczy, że w teatrze dzieją się czary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omawia wrażenia po spektaklu na podstawie wiersza</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stosując odpowiednie tempo i intonację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według podmiotu mówiącego, warto chodzić do teatru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odpowiada na pytanie, po co jest teatr, korzystając z informacji zawartych w tekście i z własnych doświadczeń</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proponuje, jak wykorzystać różne przedmioty na scenie teatralnej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Ludzie teatru</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ludzi przygotowujących przedstawienie teatralne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na czym polega praca poszczególnych osób przy przedstawieniu teatralnym</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który z zawodów związanych z teatrem wydaje się  być najciekawszy i uzasadnia swój wybór </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prezentuje zawody związane z teatrem za pomocą ikonek</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który z elementów przedstawienia teatralnego (reżyseria, gra aktorów, kostiumy, charakteryzacja, dekoracje, rekwizyty, muzyka, światło) jest szczególnie ważny i uzasadnia swój wybór, odnosząc się do własnych doświadczeń</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opowiada o wrażeniach z obejrzanego przedstawienia teatralnego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kodeks kulturalnego zachowania w teatrze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Bazyliszek w teatrze: Wanda Chotomska, „Legenda o warszawskim Bazyliszku”</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2–3 zdania na temat tego, czego bali się mieszkańcy Warszawy, co im groziło, co przydarzyło się bratu Magdy, jak Magda próbowała uratować brata, jak przekonywano dziewczynę, by nie wchodziła do lochu, na jaki pomysł wpadła Magda, by uratować Marka</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jakimi cechami charakteru wykazała się bohaterka i uzasadnia swój wybór, odnosząc się do tekstu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konsekwencje wyborów Magdy, wymieniając skutki wejścia do lochu i pozostania na zewnątrz</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jaką decyzję podjąłby, będąc na miejscu Magdy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znaczenie przysłowia Kto mieczem wojuje, od miecza ginie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 przysłowie można odnieść do zakończenia legendy, uzasadniając swoją odpowiedź</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przedstawienie pod tytułem ,,Legenda o warszawskim Bazyliszku”</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Co już wiemy o czasowniku?</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czynności uczniów podczas przerwy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podaje definicję czasownika i pytania czasownika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czasowniki wśród innych części mowy</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z jakimi wyrazami łączą się czasowniki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odróżnia czasowniki nazywające czynności i stany</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poprawnie stosuje czasowniki</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wypowiedzi o ulubionych lekcjach, wykorzystując czasowniki nazywające czynności i stany</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Jak odmienia się czasownik?</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liczby, rodzaje i osoby czasownika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czasowniki w czasie przeszłym, teraźniejszym i przyszłym</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 </w:t>
            </w:r>
            <w:r>
              <w:rPr>
                <w:rFonts w:eastAsia="Times New Roman" w:cs="Calibri" w:ascii="Calibri" w:hAnsi="Calibri" w:asciiTheme="majorHAnsi" w:cstheme="majorHAnsi" w:hAnsiTheme="majorHAnsi"/>
              </w:rPr>
              <w:t xml:space="preserve">wskazuje bezokolicznik jako nieosobową formę czasownika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odmienia czasowniki przez liczby i osoby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odróżnia czasowniki w czasie przeszłym, teraźniejszym i przyszłym</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rozpoznaje bezokolicznik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czasowniki w odpowiednich formach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osobę, liczbę i rodzaj czasownika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odróżnia osobową formę czasownika od nieosobowej</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stosuje czasowniki w różnych rodzajach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poprawne formy trudnych czasowników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osobę, rodzaj i liczbę danego czasownika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używa bezokoliczników w wypowiedzi</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wykorzystuje wiedzą o czasowniku do komunikowania się z otoczeniem w adekwatny sposób</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Ortografia dla każdego: Pisownia wielką literą – państwa, regiony, miasta, dzielnice, wsie</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zasady ortograficzne pisowni wielką literą państw, regionów, miast, dzielnic, wsi</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zasady ortograficzne pisowni wielką literą państw, regionów, miast, dzielnic, wsi</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nazwy państw, regionów, miast, dzielnic, wsi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korzysta ze słownika ortograficznego</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zapisuje  nazwy państw, regionów, miast, dzielnic, wsi, odróżniając nazwy własne od pospolitych</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i sprawnie korzysta ze słownika ortograficznego</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wypowiedź pisemną na temat miejscowości, w której mieszka, województwa, kraju, kory chce odwiedzić i języka, którym mówią mieszkańcy kraju, poprawnie zapisując nazwy  państw, regionów, miast, dzielnic, wsi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Szkoła mówienia i pisania: Jak napisać plan wydarzeń?</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czym jest ramowy i szczegółowy plan wydarzeń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uzupełnia ramowy plan wydarzeń na podstawie tekstu </w:t>
            </w:r>
          </w:p>
          <w:p>
            <w:pPr>
              <w:pStyle w:val="Normal"/>
              <w:spacing w:lineRule="auto" w:line="276" w:before="0" w:after="0"/>
              <w:rPr>
                <w:rFonts w:ascii="Calibri" w:hAnsi="Calibri" w:eastAsia="Times New Roman" w:cs="Calibri" w:asciiTheme="majorHAnsi" w:cstheme="majorHAnsi" w:hAnsiTheme="majorHAnsi"/>
                <w:b/>
                <w:bCs/>
              </w:rPr>
            </w:pPr>
            <w:r>
              <w:rPr>
                <w:rFonts w:eastAsia="Times New Roman" w:cs="Calibri" w:cstheme="majorHAnsi" w:ascii="Calibri" w:hAnsi="Calibri"/>
                <w:b/>
                <w:bCs/>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przekształca czasowniki na rzeczowniki nazywające czynność</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przekształca plan wydarzeń z czasownikami na plan wydarzeń z rzeczownikami nazywającymi czynności</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redaguje ramowy plan wydarzeń na podstawie tekstu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redaguje plan szczegółowy na podstawie tekstu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zgodnie z wymogami dotyczącymi tej formy wypowiedzi, redaguje poprawny szczegółowy plan wydarzeń, unikając powtórzeń</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Rozdział V. Baśniowe krainy, Anne Grahame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Johnstone, </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t>
            </w:r>
            <w:r>
              <w:rPr>
                <w:rFonts w:eastAsia="Times New Roman" w:cs="Calibri" w:ascii="Calibri" w:hAnsi="Calibri" w:asciiTheme="majorHAnsi" w:cstheme="majorHAnsi" w:hAnsiTheme="majorHAnsi"/>
              </w:rPr>
              <w:t>Pasterka i kominiarczyk”</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Hansa Christiana</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Andersena</w:t>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elementy znajdujące się na obrazie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mężczyznę znajdującego się na obrazie</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jakie elementy przedstawione na obrazie zna z baśni </w:t>
            </w:r>
          </w:p>
          <w:p>
            <w:pPr>
              <w:pStyle w:val="Normal"/>
              <w:spacing w:before="0" w:after="0"/>
              <w:ind w:left="720"/>
              <w:rPr>
                <w:rFonts w:ascii="Calibri" w:hAnsi="Calibri" w:eastAsia="Times New Roman" w:cs="Calibri" w:asciiTheme="majorHAnsi" w:cstheme="majorHAnsi" w:hAnsiTheme="majorHAnsi"/>
                <w:b/>
                <w:bCs/>
              </w:rPr>
            </w:pPr>
            <w:r>
              <w:rPr>
                <w:rFonts w:eastAsia="Times New Roman" w:cs="Calibri" w:cstheme="majorHAnsi" w:ascii="Calibri" w:hAnsi="Calibri"/>
                <w:b/>
                <w:bCs/>
              </w:rPr>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odgaduje, na podstawie tytułu obrazu, kim jest mężczyzna przedstawiony na obrazie i uzasadnia swoją odpowiedź</w:t>
            </w:r>
          </w:p>
        </w:tc>
        <w:tc>
          <w:tcPr>
            <w:tcW w:w="2866"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opisuje pierwszy i drugi plan obrazu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opowiada w kilku zdaniach o sytuacji przedstawionej na obrazie </w:t>
            </w:r>
          </w:p>
        </w:tc>
        <w:tc>
          <w:tcPr>
            <w:tcW w:w="3098"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przestawia słowa, które mogłyby się pojawić w głosowi twórcy obrazu, gdy patrzy na świat własnej wyobraźni i uzasadniam swój wybór</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Poznajemy cechy baśni: Charles Perrault, „Kopciuszek”</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miejsce wydarzeń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ramowy plan wydarzeń do baśni</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baśni</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formułuje 2–3 zdania na temat tego, z czego wynikała niechęć macochy do Kopciuszka,  dlaczego bohaterka nie przyznała się ojcu, że jest źle traktowana, dlaczego zyskała przezwisko, dlaczego siostry nie chciały, bo bohaterka uczestniczyła w balu, co sprawiło, że książę zwrócił uwagę na Kopciuszka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dopasowuje cechy charakteru do postaci, uzasadniając swoje stanowisko na podstawie tekstu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wskazuje na podstawie tekstu cechy baśni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tworzy wypowiedź na temat tego, które cechy Kopciuszka są godne naśladowania, a które budzą wątpliwości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O czarze, który prysł: Wanda Chotomska, „Kopciuszek”</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wydarzenia ukazane w tekście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dialogu i monologu</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 jakich części składa się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jaką funkcję pełni tekst zapisany kursywą</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które słowa w tekście są najważniejsze i dlaczego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układa wydarzenia z tekstu w kolejności,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dopasowuje emotikony do emocjo Kopciuszka i uzasadnia swój wybór</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tekst głośno, stosując odpowiednie tempo i intonację, z podziałem na role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wskazuje na podstawie tekstu i baśni ,,Kopciuszek” różnice pomiędzy oba tekstami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morał płynący z wypowiedzi Księcia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plakat do przedstawienia teatralnego o Kopciuszku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umieszcza na plakacie elementy graficzne odnoszące się do tekstu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monolog Kopciuszka, który mógłby zostać wygłoszony po wypowiedzi Księcia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Szansa na lepsze życie: Jacob i Wilhelm Grimm, „O rybaku i jego żonie”</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wskazuje na powtarzające się słowa w baśni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formułuje 2–3 zdania na temat tego, co przytrafiło się rybakowi podczas połowu i jak bohater postąpił w tej sytuacji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przyroda reagowała na kolejne żądania żony rybaka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znaczenie opisów darów ofiarowanych przez rybkę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wskazuje cechy charakteru rybaka i jego żony, odnosząc się do tekstu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kore cechy rybaka i jego żony przyczyniły się do utraty szansy na poprawę życia bohaterów i uzasadnia swoją odpowiedź</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doradza rybakowi i jego żonie, o spełnienie którego życzenia mogliby poprosić, gdyby złota rybka dała im drugą szansę, uzasadnia swoją odpowiedź</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powiedzenie zgodne z przesłaniem baśni i uzasadnia swój wybór, odnosząc się do znaczenia powiedzenia i treści baśni</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porównuje baśń ,,Kopciuszek” i baśń “O rybaku i złotej rybce” wskazując podobieństwo złotej rybki do jednej z postaci z baśni “Kopciuszek”</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na czym polega podobieństwo codziennego życia rybaka do życia Kopciuszka i jej sióstr</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różnicę zakończeń obu utworów</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Prawda czy pozory?: Hans Christian Andersen, „Nowe szaty cesarza”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wypowiada się na temat czasu i miejsca wydarzeń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zdania prawdziwe i fałszywe na podstawie tekstu baśni</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przypisuje cechy charakteru poszczególnym bohaterom baśni, uzasadniając swój wybór</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czy uprzejmość ukazaną w utworze można uznać za zaletę, uzasadnia swoje stanowisko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dworzanie nie mówili cesarzowi prawdy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dziecko powiedziało cesarzowi prawdę, uzasadnia swoje stanowisko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nazywa uczucia towarzyszące cesarzowi, kory usłyszał, że jest nagi, uzasadnia swoje stanowisko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samodzielnie tworzy wypowiedź na temat tego, co powinien zrobić cesarz, by odzyskać szacunek poddanych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Jak odmienia się czasownik w czasie przeszłym i przyszłym?</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czasowniki w czasie przeszłym i przyszłym</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podaje liczby, rodzaje i osoby czasownika </w:t>
            </w:r>
          </w:p>
          <w:p>
            <w:pPr>
              <w:pStyle w:val="Normal"/>
              <w:spacing w:lineRule="auto" w:line="276" w:before="0" w:after="0"/>
              <w:rPr>
                <w:rFonts w:ascii="Calibri" w:hAnsi="Calibri" w:eastAsia="Times New Roman" w:cs="Calibri" w:asciiTheme="majorHAnsi" w:cstheme="majorHAnsi" w:hAnsiTheme="majorHAnsi"/>
                <w:b/>
                <w:bCs/>
              </w:rPr>
            </w:pPr>
            <w:r>
              <w:rPr>
                <w:rFonts w:eastAsia="Times New Roman" w:cs="Calibri" w:cstheme="majorHAnsi" w:ascii="Calibri" w:hAnsi="Calibri"/>
                <w:b/>
                <w:bCs/>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odróżnia czasowniki w czasie przeszłym i przyszłym</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odmienia czasowniki w czasie przeszłym przez osoby, liczby i rodzaje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rodzaj czasownika w czasie przeszłym w liczbie pojedynczej i mnogiej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czasowniki w rodzaju męskoosobowym i niemęskoosobowym</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czasowniki w czasie przeszłym i przyszłym</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odmienia czasowniki w czasie przyszłym w formie prostej i złożonej </w:t>
            </w:r>
          </w:p>
          <w:p>
            <w:pPr>
              <w:pStyle w:val="Normal"/>
              <w:spacing w:lineRule="auto" w:line="276"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odróżnia rodzaj męskoosobowy i niemęskoosobowy czasowników w czasie przeszłym</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formy prostą i złożoną czasowników w czasie przyszłym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odróżnia w formach osobowych czasowników formę złożoną czasu przyszłego z bezokolicznikiem od formy złożonej z dwóch czasowników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Czym jest przysłówek?</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przysłówki wśród innych części mowy</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wyszukuje przysłówki w tekście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rozpoznaje przysłówki pochodzące od przymiotników</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przysłówki od przymiotników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dopisuje odpowiednie przysłówki do czasowników w zdaniach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określa znaczenie przysłówków w zdaniu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dostrzega związek między przysłówkiem a czasownikiem</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tekst z wykorzystaniem różnych, celowo dobranych przysłówków</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Ortografia dla każdego: Pisownia </w:t>
            </w:r>
            <w:r>
              <w:rPr>
                <w:rFonts w:eastAsia="Times New Roman" w:cs="Calibri" w:ascii="Calibri" w:hAnsi="Calibri" w:asciiTheme="majorHAnsi" w:cstheme="majorHAnsi" w:hAnsiTheme="majorHAnsi"/>
                <w:i/>
                <w:iCs/>
              </w:rPr>
              <w:t>nie</w:t>
            </w:r>
            <w:r>
              <w:rPr>
                <w:rFonts w:eastAsia="Times New Roman" w:cs="Calibri" w:ascii="Calibri" w:hAnsi="Calibri" w:asciiTheme="majorHAnsi" w:cstheme="majorHAnsi" w:hAnsiTheme="majorHAnsi"/>
              </w:rPr>
              <w:t xml:space="preserve"> z różnymi częściami mowy</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zasady ortograficzne pisowni </w:t>
            </w:r>
            <w:r>
              <w:rPr>
                <w:rFonts w:eastAsia="Times New Roman" w:cs="Calibri" w:ascii="Calibri" w:hAnsi="Calibri" w:asciiTheme="majorHAnsi" w:cstheme="majorHAnsi" w:hAnsiTheme="majorHAnsi"/>
                <w:i/>
                <w:iCs/>
              </w:rPr>
              <w:t xml:space="preserve">nie </w:t>
            </w:r>
            <w:r>
              <w:rPr>
                <w:rFonts w:eastAsia="Times New Roman" w:cs="Calibri" w:ascii="Calibri" w:hAnsi="Calibri" w:asciiTheme="majorHAnsi" w:cstheme="majorHAnsi" w:hAnsiTheme="majorHAnsi"/>
              </w:rPr>
              <w:t xml:space="preserve">z czasownikami, rzeczownikami, przymiotnikami i przysłówkami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zasady ortograficzne pisowni </w:t>
            </w:r>
            <w:r>
              <w:rPr>
                <w:rFonts w:eastAsia="Times New Roman" w:cs="Calibri" w:ascii="Calibri" w:hAnsi="Calibri" w:asciiTheme="majorHAnsi" w:cstheme="majorHAnsi" w:hAnsiTheme="majorHAnsi"/>
                <w:i/>
                <w:iCs/>
              </w:rPr>
              <w:t xml:space="preserve">nie </w:t>
            </w:r>
            <w:r>
              <w:rPr>
                <w:rFonts w:eastAsia="Times New Roman" w:cs="Calibri" w:ascii="Calibri" w:hAnsi="Calibri" w:asciiTheme="majorHAnsi" w:cstheme="majorHAnsi" w:hAnsiTheme="majorHAnsi"/>
              </w:rPr>
              <w:t xml:space="preserve">z czasownikami, rzeczownikami, przymiotnikami i przysłówkami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z przeczeniem </w:t>
            </w:r>
            <w:r>
              <w:rPr>
                <w:rFonts w:eastAsia="Times New Roman" w:cs="Calibri" w:ascii="Calibri" w:hAnsi="Calibri" w:asciiTheme="majorHAnsi" w:cstheme="majorHAnsi" w:hAnsiTheme="majorHAnsi"/>
                <w:i/>
                <w:iCs/>
              </w:rPr>
              <w:t>nie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i/>
                <w:iCs/>
              </w:rPr>
              <w:t xml:space="preserve">– </w:t>
            </w:r>
            <w:r>
              <w:rPr>
                <w:rFonts w:eastAsia="Times New Roman" w:cs="Calibri" w:ascii="Calibri" w:hAnsi="Calibri" w:asciiTheme="majorHAnsi" w:cstheme="majorHAnsi" w:hAnsiTheme="majorHAnsi"/>
              </w:rPr>
              <w:t xml:space="preserve">korzysta ze słownika ortograficznego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zasady ortograficzne pisowni </w:t>
            </w:r>
            <w:r>
              <w:rPr>
                <w:rFonts w:eastAsia="Times New Roman" w:cs="Calibri" w:ascii="Calibri" w:hAnsi="Calibri" w:asciiTheme="majorHAnsi" w:cstheme="majorHAnsi" w:hAnsiTheme="majorHAnsi"/>
                <w:i/>
                <w:iCs/>
              </w:rPr>
              <w:t xml:space="preserve">nie </w:t>
            </w:r>
            <w:r>
              <w:rPr>
                <w:rFonts w:eastAsia="Times New Roman" w:cs="Calibri" w:ascii="Calibri" w:hAnsi="Calibri" w:asciiTheme="majorHAnsi" w:cstheme="majorHAnsi" w:hAnsiTheme="majorHAnsi"/>
              </w:rPr>
              <w:t xml:space="preserve">z czasownikami, rzeczownikami, przymiotnikami i przysłówkami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zapisuje poprawnie wszystkie podane wyrazy z trudnościami ortograficznymi (pisownia </w:t>
            </w:r>
            <w:r>
              <w:rPr>
                <w:rFonts w:eastAsia="Times New Roman" w:cs="Calibri" w:ascii="Calibri" w:hAnsi="Calibri" w:asciiTheme="majorHAnsi" w:cstheme="majorHAnsi" w:hAnsiTheme="majorHAnsi"/>
                <w:i/>
                <w:iCs/>
              </w:rPr>
              <w:t xml:space="preserve">nie </w:t>
            </w:r>
            <w:r>
              <w:rPr>
                <w:rFonts w:eastAsia="Times New Roman" w:cs="Calibri" w:ascii="Calibri" w:hAnsi="Calibri" w:asciiTheme="majorHAnsi" w:cstheme="majorHAnsi" w:hAnsiTheme="majorHAnsi"/>
              </w:rPr>
              <w:t xml:space="preserve">z różnymi częściami mowy)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i sprawnie korzysta ze słownika ortograficznego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własne strategie uczenia się zasad ortograficznych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Szkoła mówienia i pisania: Jak opisać przedmiot?</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najważniejsze elementy opisu przedmiotu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podaje wyrazy opisujące wygląd przedmiotu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ustnie w 2–3 zdaniach wygląd, wielkość, kształt, kolor przedmiotu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łączy części opisu przedmiotu z ich przykładowymi realizacjami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wyrazy bliskoznaczne nazywające cechy przedmiotu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porównania, aby urozmaicić opis przedmiotu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b/>
                <w:bCs/>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redaguje opis przedmiotu, unikając powtórzeń czasowników </w:t>
            </w:r>
            <w:r>
              <w:rPr>
                <w:rFonts w:eastAsia="Times New Roman" w:cs="Calibri" w:ascii="Calibri" w:hAnsi="Calibri" w:asciiTheme="majorHAnsi" w:cstheme="majorHAnsi" w:hAnsiTheme="majorHAnsi"/>
                <w:i/>
                <w:iCs/>
              </w:rPr>
              <w:t>być</w:t>
            </w:r>
            <w:r>
              <w:rPr>
                <w:rFonts w:eastAsia="Times New Roman" w:cs="Calibri" w:ascii="Calibri" w:hAnsi="Calibri" w:asciiTheme="majorHAnsi" w:cstheme="majorHAnsi" w:hAnsiTheme="majorHAnsi"/>
              </w:rPr>
              <w:t xml:space="preserve"> i </w:t>
            </w:r>
            <w:r>
              <w:rPr>
                <w:rFonts w:eastAsia="Times New Roman" w:cs="Calibri" w:ascii="Calibri" w:hAnsi="Calibri" w:asciiTheme="majorHAnsi" w:cstheme="majorHAnsi" w:hAnsiTheme="majorHAnsi"/>
                <w:i/>
                <w:iCs/>
              </w:rPr>
              <w:t>mieć</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w wypowiedzi pisemnej odpowiednią kompozycję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wydziela akapity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zgodnie z wymogami dotyczącymi tej formy wypowiedzi, redaguje poprawny opis przedmiotu, unikając powtórzeń</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VI. Co jest w życiu ważne, Cordula Ditz, „Czworo przyjaciół”</w:t>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elementy znajdujące się na obrazie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wygląd postaci znajdującej się na obrazie</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uczucia budzi w nim namalowana scena, uzasadnia swoje wybory</w:t>
            </w:r>
          </w:p>
          <w:p>
            <w:pPr>
              <w:pStyle w:val="Normal"/>
              <w:spacing w:before="0" w:after="0"/>
              <w:ind w:left="720"/>
              <w:rPr>
                <w:rFonts w:ascii="Calibri" w:hAnsi="Calibri" w:eastAsia="Times New Roman" w:cs="Calibri" w:asciiTheme="majorHAnsi" w:cstheme="majorHAnsi" w:hAnsiTheme="majorHAnsi"/>
                <w:b/>
                <w:bCs/>
              </w:rPr>
            </w:pPr>
            <w:r>
              <w:rPr>
                <w:rFonts w:eastAsia="Times New Roman" w:cs="Calibri" w:cstheme="majorHAnsi" w:ascii="Calibri" w:hAnsi="Calibri"/>
                <w:b/>
                <w:bCs/>
              </w:rPr>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co myśli o postaciach pokazanych na obrazie </w:t>
            </w:r>
          </w:p>
        </w:tc>
        <w:tc>
          <w:tcPr>
            <w:tcW w:w="2866"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opisuje pierwszy i drugi plan obrazu </w:t>
            </w:r>
          </w:p>
        </w:tc>
        <w:tc>
          <w:tcPr>
            <w:tcW w:w="3098"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znaczenie tytułu w kontekście sytuacji przedstawionej na obrazie, uzasadnia swoje stanowisko</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Wolniej, proszę!: Danuta Wawiłow, „Szybko”</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kiedy i gdzie mają miejsce sytuacje ukazane w tekście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powtórzenia</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wiersz głośno, wyraźnie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kim jest podmiot mówiący w wierszu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czyje słowa powtarza w pierwszej strofie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wczuwa się w sytuację podmiotu mówiącego w wierszu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ocenia, czy pragnienia osoby mówiącej w wierszu są możliwe do spełnienia i uzasadnij swoją odpowiedź, odwołując się do tekstu i własny doświadczeń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stosując odpowiednie tempo i intonację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oznaczają powtórzenia w tekście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w jakich znaczeniach użyto słowa </w:t>
            </w:r>
            <w:r>
              <w:rPr>
                <w:rFonts w:eastAsia="Times New Roman" w:cs="Calibri" w:ascii="Calibri" w:hAnsi="Calibri" w:asciiTheme="majorHAnsi" w:cstheme="majorHAnsi" w:hAnsiTheme="majorHAnsi"/>
                <w:i/>
                <w:iCs/>
              </w:rPr>
              <w:t>wolno</w:t>
            </w:r>
            <w:r>
              <w:rPr>
                <w:rFonts w:eastAsia="Times New Roman" w:cs="Calibri" w:ascii="Calibri" w:hAnsi="Calibri" w:asciiTheme="majorHAnsi" w:cstheme="majorHAnsi" w:hAnsiTheme="majorHAnsi"/>
              </w:rPr>
              <w:t xml:space="preserve"> w tekście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proponuje rozwiązania dotyczącego tego, co zrobić, by uniknąć w życiu pośpiechu</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Pozory mylą: Joanna Olech, „Leo”</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sytuację, w której znaleźli się bohaterowie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definicję opowiadania</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kto jest narratorem utworu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-podaje imię głównego bohatera, jego przezwisko i historię przezwiska</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wygląd bohatera i wskazuje, czym się wyróżnia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bohater reaguje na zaczepki widzów</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chłopcy chcieli pokazać swoim wyglądem</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ocenia postępowanie chłopców z drużyny</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znaczenie tolerancji w życiu codziennym</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 wirtualnym świecie: Katarzyna Wasilkowska, „Już, już!”</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czas i miejsce wydarzeń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sytuację, w której znalazła się bohaterka tekstu</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bohaterów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zachowania bohaterki w świecie realnym i wirtualnym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stosunek Luli do obowiązków szkolnych i domowych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hierarchię wartości Luli i uzasadnia wskazaną kolejność wartości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dlaczego świat realny jest dla Luli nieatrakcyjny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ocenia postępowanie bohaterki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wskazuje zalety i wady korzystania z gier komputerowych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proponuje rozwiązania prowadzące do przestrzegania zasad higieny cyfrowej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Instrukcja na życie: Roksana Jędrzejewska-Wróbel, „Praktyczny pan”</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sytuację ukazaną w utworze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układa wydarzenia w kolejności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podaje definicję antonimu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bohatera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pytania do odpowiedzi z tekstu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na czym polega porównanie zażywania tabletek z posiadaniem kota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podobieństwo i różnice tych rozwiązań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antonimy</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jak mogłaby się potoczyć historia, gdyby praktyczny pan nie usłyszał audycji o zaletach kotów</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obecność kota mogłaby zmienić pana</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rolę zwierząt w życiu człowieka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Wierny jak... Hachiko: G.L. Marvel, „Hachiko”</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emocje towarzyszą mu po przeczytaniu tekstu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 które pytania nie można znaleźć odpowiedzi w tekście</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co jest tematem utworu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wybiera pary antonimów i decyduje, które słowa określają Hachiko, uzasadnia swój wybór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pracownicy stacji początkowo przeganiali Hachiko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powody zachowania pracowników stacji</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ocenia zachowanie pracowników stacji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odpowiada, czy zgadza się z powiedzeniem, że pies to najlepszy przyjaciel człowieka, uzasadnia swoją opinię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porównuje historię Hachiko z polskim psem Dżoku</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kodeks postępowania właścicieli zwierząt zabierających swoje pupile do miejsc publicznych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Komunikacja: Jak się porozumiewać skutecznie?</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podaje definicję grzeczności językowej </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zwroty i gesty powitalne </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zasady skutecznej komunikacji</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stosować zasady skutecznej komunikacji na co dzień</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cechy dobrego i uważnego rozmówcy</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dlaczego bohaterowie scenek nie stosują zasad skutecznej komunikacji </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znaczenie powiedzenia </w:t>
            </w:r>
            <w:r>
              <w:rPr>
                <w:rFonts w:eastAsia="Times New Roman" w:cs="Calibri" w:ascii="Calibri" w:hAnsi="Calibri" w:asciiTheme="majorHAnsi" w:cstheme="majorHAnsi" w:hAnsiTheme="majorHAnsi"/>
                <w:i/>
                <w:iCs/>
              </w:rPr>
              <w:t>Słowa mają moc</w:t>
            </w:r>
            <w:r>
              <w:rPr>
                <w:rFonts w:eastAsia="Times New Roman" w:cs="Calibri" w:ascii="Calibri" w:hAnsi="Calibri" w:asciiTheme="majorHAnsi" w:cstheme="majorHAnsi" w:hAnsiTheme="majorHAnsi"/>
              </w:rPr>
              <w:t xml:space="preserve"> i odnosi je do swoich doświadczeń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wypowiedź dotyczącą powodów, dla których należy stosować zasady skutecznej komunikacji na co dzień</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Jakie są typy zdań?</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czym jest zdanie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wymienia typy zdań ze względu na cel wypowiedzi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rozpoznaje zdania oznajmujące, pytające i rozkazujące</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odpowiednie typy zdań w wypowiedzi</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rady, jak nie należy zachowywać się w muzeum, wykorzystując zdania rozkazujące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odpowiednie słownictwo, tworząc grzeczne prośby</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formułuje wniosek uzasadniający zalety stosowania różnych typów zdań w wypowiedzi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Ortografia dla każdego: Pisownia wyrazów z </w:t>
            </w:r>
            <w:r>
              <w:rPr>
                <w:rFonts w:eastAsia="Times New Roman" w:cs="Calibri" w:ascii="Calibri" w:hAnsi="Calibri" w:asciiTheme="majorHAnsi" w:cstheme="majorHAnsi" w:hAnsiTheme="majorHAnsi"/>
                <w:i/>
                <w:iCs/>
              </w:rPr>
              <w:t>ch</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zasady ortograficzne pisowni</w:t>
            </w:r>
            <w:r>
              <w:rPr>
                <w:rFonts w:eastAsia="Times New Roman" w:cs="Calibri" w:ascii="Calibri" w:hAnsi="Calibri" w:asciiTheme="majorHAnsi" w:cstheme="majorHAnsi" w:hAnsiTheme="majorHAnsi"/>
                <w:i/>
                <w:iCs/>
              </w:rPr>
              <w:t xml:space="preserve"> ch</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zasady ortograficzne pisowni</w:t>
            </w:r>
            <w:r>
              <w:rPr>
                <w:rFonts w:eastAsia="Times New Roman" w:cs="Calibri" w:ascii="Calibri" w:hAnsi="Calibri" w:asciiTheme="majorHAnsi" w:cstheme="majorHAnsi" w:hAnsiTheme="majorHAnsi"/>
                <w:i/>
                <w:iCs/>
              </w:rPr>
              <w:t xml:space="preserve"> ch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formy pokrewne i poprawnie zapisuje wyrazy z </w:t>
            </w:r>
            <w:r>
              <w:rPr>
                <w:rFonts w:eastAsia="Times New Roman" w:cs="Calibri" w:ascii="Calibri" w:hAnsi="Calibri" w:asciiTheme="majorHAnsi" w:cstheme="majorHAnsi" w:hAnsiTheme="majorHAnsi"/>
                <w:i/>
                <w:iCs/>
              </w:rPr>
              <w:t xml:space="preserve">ch </w:t>
            </w:r>
            <w:r>
              <w:rPr>
                <w:rFonts w:eastAsia="Times New Roman" w:cs="Calibri" w:ascii="Calibri" w:hAnsi="Calibri" w:asciiTheme="majorHAnsi" w:cstheme="majorHAnsi" w:hAnsiTheme="majorHAnsi"/>
              </w:rPr>
              <w:t xml:space="preserve">wymiennym </w:t>
            </w:r>
          </w:p>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korzysta ze słownika ortograficznego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z </w:t>
            </w:r>
            <w:r>
              <w:rPr>
                <w:rFonts w:eastAsia="Times New Roman" w:cs="Calibri" w:ascii="Calibri" w:hAnsi="Calibri" w:asciiTheme="majorHAnsi" w:cstheme="majorHAnsi" w:hAnsiTheme="majorHAnsi"/>
                <w:i/>
                <w:iCs/>
              </w:rPr>
              <w:t xml:space="preserve"> ch </w:t>
            </w:r>
            <w:r>
              <w:rPr>
                <w:rFonts w:eastAsia="Times New Roman" w:cs="Calibri" w:ascii="Calibri" w:hAnsi="Calibri" w:asciiTheme="majorHAnsi" w:cstheme="majorHAnsi" w:hAnsiTheme="majorHAnsi"/>
              </w:rPr>
              <w:t>niewymiennym</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zapisuje poprawnie wszystkie podane wyrazy z trudnościami ortograficznymi (pisownia z </w:t>
            </w:r>
            <w:r>
              <w:rPr>
                <w:rFonts w:eastAsia="Times New Roman" w:cs="Calibri" w:ascii="Calibri" w:hAnsi="Calibri" w:asciiTheme="majorHAnsi" w:cstheme="majorHAnsi" w:hAnsiTheme="majorHAnsi"/>
                <w:i/>
                <w:iCs/>
              </w:rPr>
              <w:t>ch</w:t>
            </w:r>
            <w:r>
              <w:rPr>
                <w:rFonts w:eastAsia="Times New Roman" w:cs="Calibri" w:ascii="Calibri" w:hAnsi="Calibri" w:asciiTheme="majorHAnsi" w:cstheme="majorHAnsi" w:hAnsiTheme="majorHAnsi"/>
              </w:rPr>
              <w:t xml:space="preserv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samodzielnie i sprawnie korzysta ze słownika ortograficznego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Ortografia dla każdego: Pisownia wyrazów z </w:t>
            </w:r>
            <w:r>
              <w:rPr>
                <w:rFonts w:eastAsia="Times New Roman" w:cs="Calibri" w:ascii="Calibri" w:hAnsi="Calibri" w:asciiTheme="majorHAnsi" w:cstheme="majorHAnsi" w:hAnsiTheme="majorHAnsi"/>
                <w:i/>
                <w:iCs/>
              </w:rPr>
              <w:t>h</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zasady ortograficzne pisowni</w:t>
            </w:r>
            <w:r>
              <w:rPr>
                <w:rFonts w:eastAsia="Times New Roman" w:cs="Calibri" w:ascii="Calibri" w:hAnsi="Calibri" w:asciiTheme="majorHAnsi" w:cstheme="majorHAnsi" w:hAnsiTheme="majorHAnsi"/>
                <w:i/>
                <w:iCs/>
              </w:rPr>
              <w:t xml:space="preserve"> h</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zasady ortograficzne pisowni</w:t>
            </w:r>
            <w:r>
              <w:rPr>
                <w:rFonts w:eastAsia="Times New Roman" w:cs="Calibri" w:ascii="Calibri" w:hAnsi="Calibri" w:asciiTheme="majorHAnsi" w:cstheme="majorHAnsi" w:hAnsiTheme="majorHAnsi"/>
                <w:i/>
                <w:iCs/>
              </w:rPr>
              <w:t xml:space="preserve"> h</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formy pokrewne i poprawnie zapisuje wyrazy z </w:t>
            </w:r>
            <w:r>
              <w:rPr>
                <w:rFonts w:eastAsia="Times New Roman" w:cs="Calibri" w:ascii="Calibri" w:hAnsi="Calibri" w:asciiTheme="majorHAnsi" w:cstheme="majorHAnsi" w:hAnsiTheme="majorHAnsi"/>
                <w:i/>
                <w:iCs/>
              </w:rPr>
              <w:t xml:space="preserve">h </w:t>
            </w:r>
            <w:r>
              <w:rPr>
                <w:rFonts w:eastAsia="Times New Roman" w:cs="Calibri" w:ascii="Calibri" w:hAnsi="Calibri" w:asciiTheme="majorHAnsi" w:cstheme="majorHAnsi" w:hAnsiTheme="majorHAnsi"/>
              </w:rPr>
              <w:t xml:space="preserve">wymiennym </w:t>
            </w:r>
          </w:p>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korzysta ze słownika ortograficznego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poprawnie zapisuje wyrazy z </w:t>
            </w:r>
            <w:r>
              <w:rPr>
                <w:rFonts w:eastAsia="Times New Roman" w:cs="Calibri" w:ascii="Calibri" w:hAnsi="Calibri" w:asciiTheme="majorHAnsi" w:cstheme="majorHAnsi" w:hAnsiTheme="majorHAnsi"/>
                <w:i/>
                <w:iCs/>
              </w:rPr>
              <w:t xml:space="preserve">h </w:t>
            </w:r>
            <w:r>
              <w:rPr>
                <w:rFonts w:eastAsia="Times New Roman" w:cs="Calibri" w:ascii="Calibri" w:hAnsi="Calibri" w:asciiTheme="majorHAnsi" w:cstheme="majorHAnsi" w:hAnsiTheme="majorHAnsi"/>
              </w:rPr>
              <w:t>niewymiennym</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zapisuje poprawnie wszystkie podane wyrazy z trudnościami ortograficznymi (pisownia z </w:t>
            </w:r>
            <w:r>
              <w:rPr>
                <w:rFonts w:eastAsia="Times New Roman" w:cs="Calibri" w:ascii="Calibri" w:hAnsi="Calibri" w:asciiTheme="majorHAnsi" w:cstheme="majorHAnsi" w:hAnsiTheme="majorHAnsi"/>
                <w:i/>
                <w:iCs/>
              </w:rPr>
              <w:t>h</w:t>
            </w:r>
            <w:r>
              <w:rPr>
                <w:rFonts w:eastAsia="Times New Roman" w:cs="Calibri" w:ascii="Calibri" w:hAnsi="Calibri" w:asciiTheme="majorHAnsi" w:cstheme="majorHAnsi" w:hAnsiTheme="majorHAnsi"/>
              </w:rPr>
              <w:t xml:space="preserv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samodzielnie i sprawnie korzysta ze słownika ortograficznego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Interpunkcja: Znaki na końcu zdania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znaki interpunkcyjne znajdujące się na końcu zdania</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zgodnie z regułami, kropkę, pytajnik, wykrzyknik na końcu zdania</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stosuje znaki interpunkcyjne świadomie</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poprawnie interpunkcyjnie zapisuje tekst</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wniosek dotyczący zasadności przestrzegania reguł polskiej interpunkcji i jej wpływu na sens wypowiedzi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Szkoła mówienia i pisania: Jak napisać opowiadanie?</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czym jest opowiadanie i wymienia jego części</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t>
            </w:r>
            <w:r>
              <w:rPr>
                <w:rFonts w:eastAsia="Times New Roman" w:cs="Calibri" w:ascii="Calibri" w:hAnsi="Calibri" w:asciiTheme="majorHAnsi" w:cstheme="majorHAnsi" w:hAnsiTheme="majorHAnsi"/>
              </w:rPr>
              <w:t>łączy części opowiadania z ich przykładowymi realizacjami</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wydarzenia do opowiadania w kolejności</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początek opowiadania na podstawie ilustracji</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pracując w grupie, układa plan wydarzeń do historyjki obrazkowej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redaguje opowiadanie, zachowując kolejność wydarzeń i trójdzielną kompozycję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opowiadanie twórcze na podstawie wstępu</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samodzielnie, zgodnie z wymogami dotyczącymi tej formy wypowiedzi, redaguje poprawne opowiadanie twórcze, unikając powtórzeń, stosując słownictwo dynamizujące akcję</w:t>
            </w:r>
          </w:p>
        </w:tc>
      </w:tr>
      <w:tr>
        <w:trPr>
          <w:trHeight w:val="70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Rozdział VII. Urok i siła marzeń. Tomasz Sętowski, „Podróż do nieznanej krainy”</w:t>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elementy znajdujące się na obrazie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kolory, które widzi na obrazie</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uczucia budzi w nim namalowana scena, uzasadnia swoje wybory</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p>
            <w:pPr>
              <w:pStyle w:val="Normal"/>
              <w:spacing w:before="0" w:after="0"/>
              <w:ind w:left="720"/>
              <w:rPr>
                <w:rFonts w:ascii="Calibri" w:hAnsi="Calibri" w:eastAsia="Times New Roman" w:cs="Calibri" w:asciiTheme="majorHAnsi" w:cstheme="majorHAnsi" w:hAnsiTheme="majorHAnsi"/>
                <w:b/>
                <w:bCs/>
              </w:rPr>
            </w:pPr>
            <w:r>
              <w:rPr>
                <w:rFonts w:eastAsia="Times New Roman" w:cs="Calibri" w:cstheme="majorHAnsi" w:ascii="Calibri" w:hAnsi="Calibri"/>
                <w:b/>
                <w:bCs/>
              </w:rPr>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elementy fantastyczne i realistyczne na obrazie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połączenie elementów realistycznych z fantastycznymi wpływa na nastrój obrazu</w:t>
            </w:r>
          </w:p>
        </w:tc>
        <w:tc>
          <w:tcPr>
            <w:tcW w:w="2866"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wymyśla trzy tytuły dla obrazu: poważny, zabawny, tajemniczy, uzasadnia swoje pomysły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wymyśla nazwę dla ukazanej krainy i uzasadnia swój wybór</w:t>
            </w:r>
          </w:p>
        </w:tc>
        <w:tc>
          <w:tcPr>
            <w:tcW w:w="3098"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znaczenie tytułu w kontekście sytuacji przedstawionej na obrazie, uzasadnia swoje stanowisko</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Świat oczami marzyciela: Julian Tuwim, „Dyzio marzyciel”</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głośno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wiersz głośno, wyraźnie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kim jest podmiot mówiący w wierszu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kim jest bohater wiersza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co obserwuje bohater wiersza i o czym marzy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podkreślając głosem ważne słowa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wczuwa się w sytuację podmiotu mówiącego w wierszu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ocenia, czy pragnienia osoby mówiącej w wierszu są możliwe do spełnienia i uzasadnia swoją odpowiedź, odwołując się do tekstu i własnych doświadczeń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wiersz, stosując odpowiednie tempo i intonację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wypisuje z tekstu epitety i wyjaśnia, co opisano za pomocą epitetów</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których zmysłów dotyczą epitety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co można wyobrazić sobie dzięki epitetom</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nastrój wiersza i uzasadnia swoje stanowisko</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ocenia marzenia Dyzia w kontekście realności ich spełnienia</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wykorzystuje związki frazeologiczne, by mówić o nierealnych marzeniach</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Wytrwale do celu: „Nie bój się marzyć” (rozmowa z Bartkiem Kubkowskim)</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wywiad</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emocje towarzyszą mu po przeczytaniu wywiadu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zapisuje trzy słowa, które najlepiej opisują bohatera wywiadu</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co jest tematem wywiadu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pytania do podanych odpowiedzi związanych z tekstem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czym jest dla Bartka przepłynięcie Bałtyku</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nazywa emocje towarzyszące Barkowi podczas pływania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znaczenie słów Bartka: </w:t>
            </w:r>
            <w:r>
              <w:rPr>
                <w:rFonts w:eastAsia="Times New Roman" w:cs="Calibri" w:ascii="Calibri" w:hAnsi="Calibri" w:asciiTheme="majorHAnsi" w:cstheme="majorHAnsi" w:hAnsiTheme="majorHAnsi"/>
                <w:i/>
                <w:iCs/>
              </w:rPr>
              <w:t>Zwycięstwem jest już samo rozpoczęcie czegoś nowego</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układam wartości w odpowiedniej kolejności, tworząc hierarchię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wybieram wypowiedź Bartka, którą uważam za najważniejszą, uzasadniam swój wybór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prowadzi wywiad z bliską osobą na temat marzeń</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O podążaniu za marzeniami: Dorota Suwalska, „Ratunku, marzenia!”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czyta głośno tekst</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gdzie dzieją się wydarzenia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temat utworu i wyjaśnia związek tytułu z treścią utworu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i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kto jest narratorem w tekście i uzasadnia swoją odpowiedź, wybierając właściwy cytat z tekstu na potwierdzenie swoich słów</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w:t>
            </w:r>
          </w:p>
          <w:p>
            <w:pPr>
              <w:pStyle w:val="ListParagraph"/>
              <w:numPr>
                <w:ilvl w:val="0"/>
                <w:numId w:val="11"/>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jest kluczową sprawą w utworze</w:t>
            </w:r>
          </w:p>
          <w:p>
            <w:pPr>
              <w:pStyle w:val="ListParagraph"/>
              <w:numPr>
                <w:ilvl w:val="0"/>
                <w:numId w:val="11"/>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jakiej katastrofie mowa na początku tekstu,</w:t>
            </w:r>
          </w:p>
          <w:p>
            <w:pPr>
              <w:pStyle w:val="ListParagraph"/>
              <w:numPr>
                <w:ilvl w:val="0"/>
                <w:numId w:val="11"/>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na czym polega problem taty z wyborem domu</w:t>
            </w:r>
          </w:p>
          <w:p>
            <w:pPr>
              <w:pStyle w:val="ListParagraph"/>
              <w:numPr>
                <w:ilvl w:val="0"/>
                <w:numId w:val="11"/>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 wspólne sprawy wpływają na relacje rodzinne</w:t>
            </w:r>
          </w:p>
          <w:p>
            <w:pPr>
              <w:pStyle w:val="ListParagraph"/>
              <w:numPr>
                <w:ilvl w:val="0"/>
                <w:numId w:val="11"/>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dlaczego narrator objawia się, że po spełnieniu marzenia rodziców nie byłoby tak fajnie</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wyraźnie oraz cicho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 jest bohater, opowiadający o wydarzeniach i uzasadnia swoje stanowisko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znaczenie słów: </w:t>
            </w:r>
            <w:r>
              <w:rPr>
                <w:rFonts w:eastAsia="Times New Roman" w:cs="Calibri" w:ascii="Calibri" w:hAnsi="Calibri" w:asciiTheme="majorHAnsi" w:cstheme="majorHAnsi" w:hAnsiTheme="majorHAnsi"/>
                <w:i/>
                <w:iCs/>
              </w:rPr>
              <w:t>czasem sama droga do celu jest ważniejsza od niego samego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prezentuje swoje stanowisko wobec powyższych słów i uzasadnia je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czyta głośno, stosując odpowiednie tempo i intonację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pracując w grupie wyjaśnia, dlaczego życie na wsi może być dobrym wyborem/ dlaczego warto mieszkać w mieście</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stanowisko dotyczące tego, czy lepiej być optymistą czy pesymistą</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Bliżej języka: Jak rozpoznać podmiot i orzeczenie</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podaje nazwy głównych części zdania i pytania, na które odpowiadają</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podmiot jako wykonawcę czynności</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wskazuje orzeczenie jako określenie czynności lub stanu </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podmiot i orzeczenie przysłowiach</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znaczenia przysłów</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uzupełnia zdania orzeczeniami w czasie teraźniejszym</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uzupełnia zdania orzeczeniami w czasie przeszłym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wypowiedzi poprawne pod względem składniowym</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Szkoła mówienia i pisania: Jak napisać podziękowanie?</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czym jest podziękowanie i wymienia jego elementy</w:t>
            </w:r>
          </w:p>
          <w:p>
            <w:pPr>
              <w:pStyle w:val="Normal"/>
              <w:spacing w:lineRule="auto" w:line="276" w:before="0" w:after="0"/>
              <w:rPr>
                <w:rFonts w:ascii="Calibri" w:hAnsi="Calibri" w:eastAsia="Times New Roman" w:cs="Calibri" w:asciiTheme="majorHAnsi" w:cstheme="majorHAnsi" w:hAnsiTheme="majorHAnsi"/>
                <w:b/>
                <w:bCs/>
              </w:rPr>
            </w:pPr>
            <w:r>
              <w:rPr>
                <w:rFonts w:eastAsia="Times New Roman" w:cs="Calibri" w:cstheme="majorHAnsi" w:ascii="Calibri" w:hAnsi="Calibri"/>
                <w:b/>
                <w:bCs/>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brakujące elementy w podanym podziękowaniu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sformułowania, które może użyć do zredagowania podziękowań</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uzupełnia tekst podziękowania, korzystając z przydatnych słów</w:t>
            </w:r>
          </w:p>
          <w:p>
            <w:pPr>
              <w:pStyle w:val="Normal"/>
              <w:spacing w:lineRule="auto" w:line="276" w:before="0" w:after="0"/>
              <w:rPr>
                <w:rFonts w:ascii="Calibri" w:hAnsi="Calibri" w:eastAsia="Times New Roman" w:cs="Calibri" w:asciiTheme="majorHAnsi" w:cstheme="majorHAnsi" w:hAnsiTheme="majorHAnsi"/>
                <w:b/>
                <w:b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redaguje ustne podziękowania w określonych sytuacjach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pisemne podziękowanie, uwzględniając konieczne elementy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stosuje w podziękowaniu odpowiednią kompozycję i układ graficzny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różnice pomiędzy podziękowaniami zapisanymi na kartoniku a tymi wysłanymi w SMS-ie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redaguje SMS z podziękowaniem poprawnym pod względem merytorycznym i kompozycyjnym</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before="0" w:after="0"/>
              <w:rPr>
                <w:rFonts w:ascii="Calibri" w:hAnsi="Calibri" w:cs="Calibri" w:asciiTheme="majorHAnsi" w:cstheme="majorHAnsi" w:hAnsiTheme="majorHAnsi"/>
              </w:rPr>
            </w:pPr>
            <w:r>
              <w:rPr>
                <w:rFonts w:cs="Calibri" w:ascii="Calibri" w:hAnsi="Calibri" w:asciiTheme="majorHAnsi" w:cstheme="majorHAnsi" w:hAnsiTheme="majorHAnsi"/>
              </w:rPr>
              <w:t>Akademia pana Kleksa: Pierwsze spotkanie z lekturą</w:t>
            </w:r>
          </w:p>
        </w:tc>
        <w:tc>
          <w:tcPr>
            <w:tcW w:w="2409"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co zapamiętał z lektury i wyjaśnia, dlaczego</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mówi, gdzie i kiedy dzieją się wydarzenia utworu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porządkuje wydarzenia utworu w kolejności chronologicznej </w:t>
            </w:r>
          </w:p>
        </w:tc>
        <w:tc>
          <w:tcPr>
            <w:tcW w:w="2693"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prezentuje trzy fragmenty utworu potwierdzające czas i miejsce wydarzeń</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łączy wydarzenia utworu z ich skutkiem</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66"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określa typ  narratora utworu i uzasadnia swoje zdanie, odwołując się do tekstu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odgaduje bohaterów utworu na podstawie wskazówek z tekstu</w:t>
            </w:r>
          </w:p>
        </w:tc>
        <w:tc>
          <w:tcPr>
            <w:tcW w:w="3098"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wypowiedź na temat tego, kto jest najważniejszą postacią w utworze – Ambroży Kleks, Adaś Niezgódka, szpak Mateusz, uzasadnia swoje stanowisko, odwołując się do tekstu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redaguje wypowiedź na temat najbardziej zaskakującego wydarzenia tekstu, uzasadnia swoje stanowisko, odwołując się do tekstu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cs="Calibri" w:asciiTheme="majorHAnsi" w:cstheme="majorHAnsi" w:hAnsiTheme="majorHAnsi"/>
              </w:rPr>
            </w:pPr>
            <w:r>
              <w:rPr>
                <w:rFonts w:cs="Calibri" w:ascii="Calibri" w:hAnsi="Calibri" w:asciiTheme="majorHAnsi" w:cstheme="majorHAnsi" w:hAnsiTheme="majorHAnsi"/>
              </w:rPr>
              <w:t>Co wiemy o Ambrożym Kleksie?</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podaje najważniejsze informacje na temat Ambrożego Kleksa: imię, nazwisko, adres, cechy wyglądu</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cechy charakteru, sposób prowadzenia lekcji, umiejętności i cechy szczególne pana Kleksa</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odnosząc się do tekstu, jak oceniają pana Kleksa Adaś Niezgódka, Szpak Mateusz i Golarz Filip</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zalety i słabości pana Kleksa, odnosząc się do tekstu</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którą umiejętność podziwia w panu Kleksie i uzasadnia swoje stanowisko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formułuje wypowiedź dotyczącą cech i zachowań pana Kleksa, które są ważne w zawodzie nauczyciela, uzasadnia swoje stanowisko, odwołując się do tekstu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cs="Calibri" w:asciiTheme="majorHAnsi" w:cstheme="majorHAnsi" w:hAnsiTheme="majorHAnsi"/>
              </w:rPr>
            </w:pPr>
            <w:r>
              <w:rPr>
                <w:rFonts w:cs="Calibri" w:ascii="Calibri" w:hAnsi="Calibri" w:asciiTheme="majorHAnsi" w:cstheme="majorHAnsi" w:hAnsiTheme="majorHAnsi"/>
              </w:rPr>
              <w:t>Czar Akademii pana Kleksa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wskazuje usytuowanie i wyjątkowość Akademii: </w:t>
            </w:r>
          </w:p>
          <w:p>
            <w:pPr>
              <w:pStyle w:val="ListParagraph"/>
              <w:numPr>
                <w:ilvl w:val="0"/>
                <w:numId w:val="1"/>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gdzie się znajduje</w:t>
            </w:r>
          </w:p>
          <w:p>
            <w:pPr>
              <w:pStyle w:val="ListParagraph"/>
              <w:numPr>
                <w:ilvl w:val="0"/>
                <w:numId w:val="1"/>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ją otacza</w:t>
            </w:r>
          </w:p>
          <w:p>
            <w:pPr>
              <w:pStyle w:val="ListParagraph"/>
              <w:numPr>
                <w:ilvl w:val="0"/>
                <w:numId w:val="1"/>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ile ma pięter</w:t>
            </w:r>
          </w:p>
          <w:p>
            <w:pPr>
              <w:pStyle w:val="ListParagraph"/>
              <w:numPr>
                <w:ilvl w:val="0"/>
                <w:numId w:val="1"/>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znajduje się na poszczególnych piętrach</w:t>
            </w:r>
          </w:p>
          <w:p>
            <w:pPr>
              <w:pStyle w:val="ListParagraph"/>
              <w:numPr>
                <w:ilvl w:val="0"/>
                <w:numId w:val="1"/>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jaka jest atmosfera Akademii</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różnice pomiędzy uczniami akademii a uczniami typowych szkół</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kore lekcje w Akademii były najbardziej interesująca i uzasadnia swoje zdanie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co podoba mu się w sposobie nauczania pana Kleksa</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wymyśla nowe, nietypowe przedmioty, których mogliby się uczyć chłopcy w Akademii opowiada o obowiązkach chłopców w Akademii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plakat reklamujący Akademię</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 plakacie wskazuje, co mogłoby zachęcić uczniów do zapisania się do Akademii</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zabiera głos w rozmowie na temat tego, czy Akademia może być wzorem dla dzisiejszych szkół, podaje dwie rzeczy wymyślone przez pana Kleksa, które warto wprowadzić w szkole</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cs="Calibri" w:asciiTheme="majorHAnsi" w:cstheme="majorHAnsi" w:hAnsiTheme="majorHAnsi"/>
              </w:rPr>
            </w:pPr>
            <w:r>
              <w:rPr>
                <w:rFonts w:cs="Calibri" w:ascii="Calibri" w:hAnsi="Calibri" w:asciiTheme="majorHAnsi" w:cstheme="majorHAnsi" w:hAnsiTheme="majorHAnsi"/>
              </w:rPr>
              <w:t>Historia szpaka Mateusza</w:t>
            </w:r>
          </w:p>
          <w:p>
            <w:pPr>
              <w:pStyle w:val="Normal"/>
              <w:spacing w:before="0" w:after="0"/>
              <w:rPr>
                <w:rFonts w:ascii="Calibri" w:hAnsi="Calibri" w:cs="Calibri" w:asciiTheme="majorHAnsi" w:cstheme="majorHAnsi" w:hAnsiTheme="majorHAnsi"/>
              </w:rPr>
            </w:pPr>
            <w:r>
              <w:rPr>
                <w:rFonts w:cs="Calibri" w:cstheme="majorHAnsi" w:ascii="Calibri" w:hAnsi="Calibri"/>
              </w:rPr>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prezentuje najważniejsze informacje na temat szpaka Mateusza:</w:t>
            </w:r>
          </w:p>
          <w:p>
            <w:pPr>
              <w:pStyle w:val="ListParagraph"/>
              <w:numPr>
                <w:ilvl w:val="0"/>
                <w:numId w:val="2"/>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kim jest</w:t>
            </w:r>
          </w:p>
          <w:p>
            <w:pPr>
              <w:pStyle w:val="ListParagraph"/>
              <w:numPr>
                <w:ilvl w:val="0"/>
                <w:numId w:val="2"/>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 się porozumiewa</w:t>
            </w:r>
          </w:p>
          <w:p>
            <w:pPr>
              <w:pStyle w:val="ListParagraph"/>
              <w:numPr>
                <w:ilvl w:val="0"/>
                <w:numId w:val="2"/>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jest jego przysmakiem</w:t>
            </w:r>
          </w:p>
          <w:p>
            <w:pPr>
              <w:pStyle w:val="ListParagraph"/>
              <w:numPr>
                <w:ilvl w:val="0"/>
                <w:numId w:val="2"/>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gdzie najczęściej przesiaduje</w:t>
            </w:r>
          </w:p>
          <w:p>
            <w:pPr>
              <w:pStyle w:val="ListParagraph"/>
              <w:numPr>
                <w:ilvl w:val="0"/>
                <w:numId w:val="2"/>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z kim się przyjaźni</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jakie obowiązki ma szpak Mateusz i jak sobie z nimi radzi</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pogląd, czy opowieść szpaka Mateusza przypomina baśń, wskazuje cechy historii ptaka, które mogą o tym świadczyć</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przedstawia wydarzenia z życia szpaka Mateusza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porównuje cechy charakteru młodego księcia i szpaka Mateusza</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wypowiedź na temat tego, czego nauczył się książę po przemianie w szpaka i jakim człowiekiem szpak Mateusz będzie po powrocie do ludzkiego wcielenia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cs="Calibri" w:asciiTheme="majorHAnsi" w:cstheme="majorHAnsi" w:hAnsiTheme="majorHAnsi"/>
              </w:rPr>
            </w:pPr>
            <w:r>
              <w:rPr>
                <w:rFonts w:cs="Calibri" w:ascii="Calibri" w:hAnsi="Calibri" w:asciiTheme="majorHAnsi" w:cstheme="majorHAnsi" w:hAnsiTheme="majorHAnsi"/>
              </w:rPr>
              <w:t>Świat bajek, baśni i snów w „Akademii pana Kleksa”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kogo uczniowie Akademii spotkali w bajkach, co się wydarzyło podczas tych spotkań i czego się chłopcy nauczyli</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objaśnia, co znajdowało się w szklankach ze snu Adasia</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wymyśla, co Adaś mógłby znaleźć w ósmej szklance, opisuje tę rzecz i proponuje jej wykorzystanie</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uzasadnia, którą dziurkę lub dziurę pan Kleks zabrałby ze sobą, gdyby mógł po wizycie w Fabryce wziąć tylko jedną:</w:t>
            </w:r>
          </w:p>
          <w:p>
            <w:pPr>
              <w:pStyle w:val="ListParagraph"/>
              <w:numPr>
                <w:ilvl w:val="0"/>
                <w:numId w:val="3"/>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dziurkę od klucza</w:t>
            </w:r>
          </w:p>
          <w:p>
            <w:pPr>
              <w:pStyle w:val="ListParagraph"/>
              <w:numPr>
                <w:ilvl w:val="0"/>
                <w:numId w:val="3"/>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dziurę w moście </w:t>
            </w:r>
          </w:p>
          <w:p>
            <w:pPr>
              <w:pStyle w:val="ListParagraph"/>
              <w:numPr>
                <w:ilvl w:val="0"/>
                <w:numId w:val="3"/>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dziurkę w nosie</w:t>
            </w:r>
          </w:p>
          <w:p>
            <w:pPr>
              <w:pStyle w:val="ListParagraph"/>
              <w:numPr>
                <w:ilvl w:val="0"/>
                <w:numId w:val="3"/>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dziurę w pamięci</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opracowuje przewodnik po Psim Raju, w którym przedstawia najciekawsze miejsca i atrakcje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czekające na odwiedzających – przygotowuje plakat promujący dobre traktowanie zwierząt</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co oznaczają słowa </w:t>
            </w:r>
            <w:r>
              <w:rPr>
                <w:rFonts w:eastAsia="Times New Roman" w:cs="Calibri" w:ascii="Calibri" w:hAnsi="Calibri" w:asciiTheme="majorHAnsi" w:cstheme="majorHAnsi" w:hAnsiTheme="majorHAnsi"/>
                <w:i/>
                <w:iCs/>
              </w:rPr>
              <w:t>Podróże kształcą</w:t>
            </w:r>
            <w:r>
              <w:rPr>
                <w:rFonts w:eastAsia="Times New Roman" w:cs="Calibri" w:ascii="Calibri" w:hAnsi="Calibri" w:asciiTheme="majorHAnsi" w:cstheme="majorHAnsi" w:hAnsiTheme="majorHAnsi"/>
              </w:rPr>
              <w:t xml:space="preserve"> i zajmuje stanowisko wobec tego stwierdzenia</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 </w:t>
            </w:r>
            <w:r>
              <w:rPr>
                <w:rFonts w:eastAsia="Times New Roman" w:cs="Calibri" w:ascii="Calibri" w:hAnsi="Calibri" w:asciiTheme="majorHAnsi" w:cstheme="majorHAnsi" w:hAnsiTheme="majorHAnsi"/>
              </w:rPr>
              <w:t>informuje, czego nauczyli się bohaterowie książki podczas swoich wypraw</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before="0" w:after="0"/>
              <w:rPr>
                <w:rFonts w:ascii="Calibri" w:hAnsi="Calibri" w:cs="Calibri" w:asciiTheme="majorHAnsi" w:cstheme="majorHAnsi" w:hAnsiTheme="majorHAnsi"/>
                <w:lang w:val="fr-FR"/>
              </w:rPr>
            </w:pPr>
            <w:r>
              <w:rPr>
                <w:rFonts w:cs="Calibri" w:ascii="Calibri" w:hAnsi="Calibri" w:asciiTheme="majorHAnsi" w:cstheme="majorHAnsi" w:hAnsiTheme="majorHAnsi"/>
                <w:lang w:val="fr-FR"/>
              </w:rPr>
              <w:t>Rene Goscinny, Jean-Jacques Sempé, „Mikołajek”</w:t>
            </w:r>
          </w:p>
          <w:p>
            <w:pPr>
              <w:pStyle w:val="Normal"/>
              <w:spacing w:before="0" w:after="0"/>
              <w:rPr>
                <w:rFonts w:ascii="Calibri" w:hAnsi="Calibri" w:cs="Calibri" w:asciiTheme="majorHAnsi" w:cstheme="majorHAnsi" w:hAnsiTheme="majorHAnsi"/>
              </w:rPr>
            </w:pPr>
            <w:r>
              <w:rPr>
                <w:rFonts w:cs="Calibri" w:ascii="Calibri" w:hAnsi="Calibri" w:asciiTheme="majorHAnsi" w:cstheme="majorHAnsi" w:hAnsiTheme="majorHAnsi"/>
              </w:rPr>
              <w:t>Pierwsze spotkanie z lekturą</w:t>
            </w:r>
          </w:p>
        </w:tc>
        <w:tc>
          <w:tcPr>
            <w:tcW w:w="2409"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gdzie i kiedy dzieją się wydarzenia utworu, kim są bohaterowie utworu, co wie o narratorze dzieła</w:t>
            </w:r>
          </w:p>
        </w:tc>
        <w:tc>
          <w:tcPr>
            <w:tcW w:w="2693"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kapsułę czasu do wybranego rozdziału przedstawiającego przygody Mikołajka, w kapsule umieść:</w:t>
            </w:r>
          </w:p>
          <w:p>
            <w:pPr>
              <w:pStyle w:val="ListParagraph"/>
              <w:numPr>
                <w:ilvl w:val="0"/>
                <w:numId w:val="4"/>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jeden przedmiot</w:t>
            </w:r>
          </w:p>
          <w:p>
            <w:pPr>
              <w:pStyle w:val="ListParagraph"/>
              <w:numPr>
                <w:ilvl w:val="0"/>
                <w:numId w:val="4"/>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jedną postać</w:t>
            </w:r>
          </w:p>
          <w:p>
            <w:pPr>
              <w:pStyle w:val="ListParagraph"/>
              <w:numPr>
                <w:ilvl w:val="0"/>
                <w:numId w:val="4"/>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jedno miejsce</w:t>
            </w:r>
          </w:p>
          <w:p>
            <w:pPr>
              <w:pStyle w:val="ListParagraph"/>
              <w:numPr>
                <w:ilvl w:val="0"/>
                <w:numId w:val="4"/>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jedno zdanie opisujące wydarzenie</w:t>
            </w:r>
          </w:p>
          <w:p>
            <w:pPr>
              <w:pStyle w:val="ListParagraph"/>
              <w:numPr>
                <w:ilvl w:val="0"/>
                <w:numId w:val="4"/>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wniosek płynący z tej historii</w:t>
            </w:r>
          </w:p>
        </w:tc>
        <w:tc>
          <w:tcPr>
            <w:tcW w:w="2553"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opowiada wydarzenia z pierwszego rozdziału z perspektywy nauczycielki, Gotfryda, Ananiasza, Alcesta, fotografa.  </w:t>
            </w:r>
          </w:p>
        </w:tc>
        <w:tc>
          <w:tcPr>
            <w:tcW w:w="2866"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dopasowuje rysunki do imion bohaterów</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wyjaśnia, jakie emocje wzbudzają w innych bohaterowie książki </w:t>
            </w:r>
          </w:p>
        </w:tc>
        <w:tc>
          <w:tcPr>
            <w:tcW w:w="3098"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przyznaje złoty ,,Medal Śmiechu” jednemu wydarzeniu z książki, uzasadniając swój wybór</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cs="Calibri" w:asciiTheme="majorHAnsi" w:cstheme="majorHAnsi" w:hAnsiTheme="majorHAnsi"/>
              </w:rPr>
            </w:pPr>
            <w:r>
              <w:rPr>
                <w:rFonts w:cs="Calibri" w:ascii="Calibri" w:hAnsi="Calibri" w:asciiTheme="majorHAnsi" w:cstheme="majorHAnsi" w:hAnsiTheme="majorHAnsi"/>
              </w:rPr>
              <w:t>W rodzinie Mikołajka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kto należy do rodziny Mikołajka i jak bohater mówi o swojej rodzinie</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o codziennych aktywnościach członków rodziny Mikołajka</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dopasowuje emotikony do postaci z książki </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 jak rozumie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zakończenie rodziału ,,Dzienniczki”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pracując w grupie, pisze artykuł do gazety ,,Wieści z pokoju Mikołajka”, artykuł uwzględnia:</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tytuł</w:t>
            </w:r>
          </w:p>
          <w:p>
            <w:pPr>
              <w:pStyle w:val="ListParagraph"/>
              <w:numPr>
                <w:ilvl w:val="0"/>
                <w:numId w:val="5"/>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wstęp dotyczący zmian w domu bohatera</w:t>
            </w:r>
          </w:p>
          <w:p>
            <w:pPr>
              <w:pStyle w:val="ListParagraph"/>
              <w:numPr>
                <w:ilvl w:val="0"/>
                <w:numId w:val="5"/>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opis pięciu zasad obowiązujących w rodzinie z uwzględnieniem informacji, dlaczego dana zasada jest ważna</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opracowuje poradnik dla rodziców, w którym wyjaśnia, co dzieci oczekują od dorosłych i co domownicy mogą zrobić, by życie rodzinne było spokojniejsze i przyjemniejsze</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cs="Calibri" w:asciiTheme="majorHAnsi" w:cstheme="majorHAnsi" w:hAnsiTheme="majorHAnsi"/>
              </w:rPr>
            </w:pPr>
            <w:r>
              <w:rPr>
                <w:rFonts w:cs="Calibri" w:ascii="Calibri" w:hAnsi="Calibri" w:asciiTheme="majorHAnsi" w:cstheme="majorHAnsi" w:hAnsiTheme="majorHAnsi"/>
              </w:rPr>
              <w:t>Jak dobrze mieć kolegów!</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rozpoznaje bohaterów, kolegów Mikołajka, na podstawie fragmentów dzieła</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kto z klasy Mikołajka mógłby być kolegą i uzasadnia swój wybór</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z jakimi zabawami bohaterów wiążą się poszczególne przedmioty przedstawione na ilustracjach</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na czym polegała zabawa, co przeszkodziło w zabawie, jak zakończyła się zabawa i co to oznacza</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 podstawie opowiadań ,,Palę cygaro” i ,,Świetnieśmy się bawili” wyjaśnia, co zrobili bohaterowie, dlaczego nie powinni tego robić, czego się nauczyli</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pogląd, że dobrze mieć koleżanki i kolegów, uzasadnia swoją opinię</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cs="Calibri" w:asciiTheme="majorHAnsi" w:cstheme="majorHAnsi" w:hAnsiTheme="majorHAnsi"/>
              </w:rPr>
            </w:pPr>
            <w:r>
              <w:rPr>
                <w:rFonts w:cs="Calibri" w:ascii="Calibri" w:hAnsi="Calibri" w:asciiTheme="majorHAnsi" w:cstheme="majorHAnsi" w:hAnsiTheme="majorHAnsi"/>
              </w:rPr>
              <w:t>Niezwykła Ludeczka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wydarzenia z wizyty Luczki w kolejności</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 czego oczekiwała mama podczas wizyty gości</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cechy charakteru Ludeczki na podstawie jej zachowań</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w:t>
            </w:r>
          </w:p>
          <w:p>
            <w:pPr>
              <w:pStyle w:val="ListParagraph"/>
              <w:numPr>
                <w:ilvl w:val="0"/>
                <w:numId w:val="6"/>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dlaczego Mikołajek twierdzi, że nie lubi dziewczyn</w:t>
            </w:r>
          </w:p>
          <w:p>
            <w:pPr>
              <w:pStyle w:val="ListParagraph"/>
              <w:numPr>
                <w:ilvl w:val="0"/>
                <w:numId w:val="6"/>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 tłumaczy swoje niewłaściwe zachowania</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 podobne zachowania są sprawiedliwe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 które zachowania Ludeczki nie spodobały się Mikołajkowi albo go zdziwiły</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co sprawiło, że Mikołajek zmienił zdanie na temat Ludeczki</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na podstawie własnych doświadczeń, na co zwraca uwagę przy zawieraniu przyjaźni </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odwołując się do rozdziału ,,Ludeczka”, co to znaczy, że nie należy oceniać książki po okładce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pracując w grupie, przygotowuje słuchowisko radiowe na temat Ludeczki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cs="Calibri" w:asciiTheme="majorHAnsi" w:cstheme="majorHAnsi" w:hAnsiTheme="majorHAnsi"/>
              </w:rPr>
            </w:pPr>
            <w:r>
              <w:rPr>
                <w:rFonts w:cs="Calibri" w:ascii="Calibri" w:hAnsi="Calibri" w:asciiTheme="majorHAnsi" w:cstheme="majorHAnsi" w:hAnsiTheme="majorHAnsi"/>
              </w:rPr>
              <w:t>Andrzej Maleszka, „Magiczne drzewo. Czerwone krzesło”</w:t>
            </w:r>
          </w:p>
          <w:p>
            <w:pPr>
              <w:pStyle w:val="Normal"/>
              <w:spacing w:before="0" w:after="0"/>
              <w:rPr>
                <w:rFonts w:ascii="Calibri" w:hAnsi="Calibri" w:cs="Calibri" w:asciiTheme="majorHAnsi" w:cstheme="majorHAnsi" w:hAnsiTheme="majorHAnsi"/>
              </w:rPr>
            </w:pPr>
            <w:r>
              <w:rPr>
                <w:rFonts w:cs="Calibri" w:ascii="Calibri" w:hAnsi="Calibri" w:asciiTheme="majorHAnsi" w:cstheme="majorHAnsi" w:hAnsiTheme="majorHAnsi"/>
              </w:rPr>
              <w:t>Pierwsze spotkanie z lekturą</w:t>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informuje o czasie i miejscu akcji utworu </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umieszcza wydarzenia na osi czasu zgodnie z kolejnością ich występowania</w:t>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uzupełnia  wydarzenia utworu zgodnie z treścią utworu</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rozpoznaje bohaterów na podstawie ich opisów oraz fragmentów ich wypowiedz </w:t>
            </w:r>
          </w:p>
        </w:tc>
        <w:tc>
          <w:tcPr>
            <w:tcW w:w="2866"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jakie emocje wzbudzają bohaterowie, uzasadniają swoje odpowiedzi </w:t>
            </w:r>
          </w:p>
        </w:tc>
        <w:tc>
          <w:tcPr>
            <w:tcW w:w="3098"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wypowiedź na temat najciekawszej postaci w utworze, najważniejszego wydarzenia i najbardziej emocjonującego wydarzenia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cs="Calibri" w:asciiTheme="majorHAnsi" w:cstheme="majorHAnsi" w:hAnsiTheme="majorHAnsi"/>
              </w:rPr>
            </w:pPr>
            <w:r>
              <w:rPr>
                <w:rFonts w:cs="Calibri" w:ascii="Calibri" w:hAnsi="Calibri" w:asciiTheme="majorHAnsi" w:cstheme="majorHAnsi" w:hAnsiTheme="majorHAnsi"/>
              </w:rPr>
              <w:t>Magia czerwonego krzesła</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-informuje, jak bohaterowie traktowali magiczne krzesło </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 czy wie, czy magiczne drzewo samo wybiera sobie właściciela</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jedno wydarzenie i opisuje je z perspektywy osoby, która nie wie, co powoduje magiczne zjawiska</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szczególnie ważny dla ucznia przedmiot, wyjaśniając jego historię i sytuację, kiedy uczeń go używa</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regulamin korzystania z czerwonego krzesła, które znalazło się w domu ucznia</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cs="Calibri" w:asciiTheme="majorHAnsi" w:cstheme="majorHAnsi" w:hAnsiTheme="majorHAnsi"/>
              </w:rPr>
            </w:pPr>
            <w:r>
              <w:rPr>
                <w:rFonts w:cs="Calibri" w:ascii="Calibri" w:hAnsi="Calibri" w:asciiTheme="majorHAnsi" w:cstheme="majorHAnsi" w:hAnsiTheme="majorHAnsi"/>
              </w:rPr>
              <w:t>Jak zostać superciocią? Przemiana ciotki Maryli</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udziela odpowiedzi na pytania do wywiadu jako ciocia Maryla</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 co na temat cioci Maryli powiedzieliby Kuki, Filip i Tosia</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wydarzenie, podczas którego doszło do prawdziwej przemiany cioci w przyjaciółkę dzieci</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zmieniło się zachowanie cioci Maryli po przemianie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wymyśla, które pięć rzeczy znalazłyby się w walizce cioci Maryli i w plecaku Wiki zabrane przez nie w podróż</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ciocię Marylę przed przemianą i po przemianie, jako Wiki</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wypowiada się na temat cioci Maryli po przemianie: czy stała się inną osobą, czy tylko odkryła szufladę dzieciństwa, której dawno nie otwierała, uzasadnia, odwołując się do tekstu</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tworzy wypowiedź, co mogą zrobić dorośli, by nie zapomnieć, jak to jest być dzieckiem</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cs="Calibri" w:asciiTheme="majorHAnsi" w:cstheme="majorHAnsi" w:hAnsiTheme="majorHAnsi"/>
              </w:rPr>
            </w:pPr>
            <w:r>
              <w:rPr>
                <w:rFonts w:cs="Calibri" w:ascii="Calibri" w:hAnsi="Calibri" w:asciiTheme="majorHAnsi" w:cstheme="majorHAnsi" w:hAnsiTheme="majorHAnsi"/>
              </w:rPr>
              <w:t>Podróż, która zmieniła wszystko</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wydarzenia w kolejności, w jakiej występują w książce</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co ważnego wydarzyło się na każdym etapie podróży i jaki wpływ miało na dzieci</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o podróży z punktu widzenia Tosi, Kukiego, Filipa, Wiki:</w:t>
            </w:r>
          </w:p>
          <w:p>
            <w:pPr>
              <w:pStyle w:val="ListParagraph"/>
              <w:numPr>
                <w:ilvl w:val="0"/>
                <w:numId w:val="7"/>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które wydarzenie zmieniło najwięcej podróż</w:t>
            </w:r>
          </w:p>
          <w:p>
            <w:pPr>
              <w:pStyle w:val="ListParagraph"/>
              <w:numPr>
                <w:ilvl w:val="0"/>
                <w:numId w:val="7"/>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w którym momencie towarzyszył największy strach</w:t>
            </w:r>
          </w:p>
          <w:p>
            <w:pPr>
              <w:pStyle w:val="ListParagraph"/>
              <w:numPr>
                <w:ilvl w:val="0"/>
                <w:numId w:val="7"/>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która sytuacja była najtrudniejsza</w:t>
            </w:r>
          </w:p>
          <w:p>
            <w:pPr>
              <w:pStyle w:val="ListParagraph"/>
              <w:numPr>
                <w:ilvl w:val="0"/>
                <w:numId w:val="7"/>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najbardziej zachwyciło, a co zaskoczyło podczas podróży</w:t>
            </w:r>
          </w:p>
          <w:p>
            <w:pPr>
              <w:pStyle w:val="ListParagraph"/>
              <w:numPr>
                <w:ilvl w:val="0"/>
                <w:numId w:val="7"/>
              </w:numPr>
              <w:spacing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zostanie zapamiętane z wyprawy</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jak zmieniło się życia państwa Rossów, gdy przez przypadek zostali zaczarowani i gdy udało się ich odczarować</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trzy cechy lub/ i zachowania, które pomogły bohaterom dotrzeć do celu mimo niebezpieczeństw</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uzasadnia wybór tych cech</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nagrywa krótką relację dźwiękową z wymarzonej wycieczki, mówiąc, gdzie jest, co najbardziej zachwyca podczas wycieczki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cs="Calibri" w:asciiTheme="majorHAnsi" w:cstheme="majorHAnsi" w:hAnsiTheme="majorHAnsi"/>
                <w:lang w:val="sv-SE"/>
              </w:rPr>
            </w:pPr>
            <w:r>
              <w:rPr>
                <w:rFonts w:cs="Calibri" w:ascii="Calibri" w:hAnsi="Calibri" w:asciiTheme="majorHAnsi" w:cstheme="majorHAnsi" w:hAnsiTheme="majorHAnsi"/>
                <w:lang w:val="sv-SE"/>
              </w:rPr>
              <w:t>Astrid Lindgren, „Ronja, córka zbójnika”</w:t>
            </w:r>
          </w:p>
          <w:p>
            <w:pPr>
              <w:pStyle w:val="Normal"/>
              <w:spacing w:before="0" w:after="0"/>
              <w:rPr>
                <w:rFonts w:ascii="Calibri" w:hAnsi="Calibri" w:cs="Calibri" w:asciiTheme="majorHAnsi" w:cstheme="majorHAnsi" w:hAnsiTheme="majorHAnsi"/>
              </w:rPr>
            </w:pPr>
            <w:r>
              <w:rPr>
                <w:rFonts w:cs="Calibri" w:ascii="Calibri" w:hAnsi="Calibri" w:asciiTheme="majorHAnsi" w:cstheme="majorHAnsi" w:hAnsiTheme="majorHAnsi"/>
              </w:rPr>
              <w:t>Pierwsze spotkanie z lekturą</w:t>
            </w:r>
          </w:p>
        </w:tc>
        <w:tc>
          <w:tcPr>
            <w:tcW w:w="2409"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głównych bohaterów utworu</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 o czasie i miejscu akcji utworu</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wymienia wydarzenia utworu</w:t>
            </w:r>
          </w:p>
        </w:tc>
        <w:tc>
          <w:tcPr>
            <w:tcW w:w="269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kto jest głównym  bohaterem utworu i podaje trzy najważniejsze cechy postaci, uzasadniając swój wybór</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najważniejsze dla Ronji osoby, uzasadnia swój wybór, prezentując, dlaczego ta osoba jest dla Ronji ważna, co Ronja w niej lubi, co Ronję martwi w tej osobie</w:t>
            </w:r>
          </w:p>
        </w:tc>
        <w:tc>
          <w:tcPr>
            <w:tcW w:w="2553"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poradnik dla zbójników chcących zmienić zawód, informując, co robotnicy robili w poszczególne pory roku i jakie dwa inne zawody mogliby wykonywać zbójnicy</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informacje na temat narratora dzieła</w:t>
            </w:r>
          </w:p>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866"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układa wydarzenia w kolejności pojawiania się w książce</w:t>
            </w:r>
          </w:p>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które uważa za najważniejsze, uzasadnia swoje zdanie</w:t>
            </w:r>
          </w:p>
        </w:tc>
        <w:tc>
          <w:tcPr>
            <w:tcW w:w="3098" w:type="dxa"/>
            <w:tcBorders>
              <w:top w:val="single" w:sz="4" w:space="0" w:color="000000"/>
              <w:left w:val="single" w:sz="4" w:space="0" w:color="000000"/>
              <w:bottom w:val="single" w:sz="4" w:space="0" w:color="000000"/>
              <w:right w:val="single" w:sz="4" w:space="0" w:color="000000"/>
            </w:tcBorders>
            <w:shd w:color="auto" w:fill="E8E8E8" w:val="clear"/>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projektuje własną okładkę książki</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Przyjaźń i konflikty</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postaci, pomiędzy którymi tworzy się relacja</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i/>
                <w:i/>
                <w:iCs/>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wyjaśnia znaczenie powiedzenia </w:t>
            </w:r>
            <w:r>
              <w:rPr>
                <w:rFonts w:eastAsia="Times New Roman" w:cs="Calibri" w:ascii="Calibri" w:hAnsi="Calibri" w:asciiTheme="majorHAnsi" w:cstheme="majorHAnsi" w:hAnsiTheme="majorHAnsi"/>
                <w:i/>
                <w:iCs/>
              </w:rPr>
              <w:t>Buduj mosty, nie mury</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którzy bohaterowie budują mosty, a którzy mury i uzasadnia swoją odpowiedź</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prezentuje informacje o Mattisie i Borce, wyjaśniając</w:t>
            </w:r>
          </w:p>
          <w:p>
            <w:pPr>
              <w:pStyle w:val="ListParagraph"/>
              <w:numPr>
                <w:ilvl w:val="0"/>
                <w:numId w:val="8"/>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łączy bohaterów</w:t>
            </w:r>
          </w:p>
          <w:p>
            <w:pPr>
              <w:pStyle w:val="ListParagraph"/>
              <w:numPr>
                <w:ilvl w:val="0"/>
                <w:numId w:val="8"/>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dlaczego się nienawidzą</w:t>
            </w:r>
          </w:p>
          <w:p>
            <w:pPr>
              <w:pStyle w:val="ListParagraph"/>
              <w:numPr>
                <w:ilvl w:val="0"/>
                <w:numId w:val="8"/>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co zaostrzyło ich konflikt</w:t>
            </w:r>
          </w:p>
          <w:p>
            <w:pPr>
              <w:pStyle w:val="ListParagraph"/>
              <w:numPr>
                <w:ilvl w:val="0"/>
                <w:numId w:val="8"/>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jaka byłaby ich reakcja na wieść o przyjaźni pomiędzy dziećmi</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analizując wydarzenia utworu wyjaśnia, jak rodzi się przyjaźń</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przedstawia trzy najważniejsze wydarzenia związane z Ronją i Birkiem, wskazując, kto i dlaczego podjął decyzję, jaki skutek przyniosła decyzja i co mogłoby się stać, gdyby decyzji nie podjęto</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Czy las może być bohaterem utworu</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mapę lasu, na której umieszcza las Mattisa, las Borki, zbójnicki szlak, górę Mattisa, wilczą pułapkę, zamek Mattisa, jeziorko i niedźwiedzią grotę</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przygotowuje galerię mieszkańców lasu</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opisuje, jak zachowują się leśne stworzenia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wybiera jedno z leśnych stworzeń i wyjaśnia, jak wpłynęło na losy Ronji</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czy las można mieć na własność, odwołując się do wypowiedzi Birka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prezentuje swoją opinię na temat lasu jako bohatera literackiego, uzasadnia swoją wypowiedź, odwołując się do tekstu </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rozmawia na temat roli przyrody w życiu człowieka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porównuje las z lektury do lasu współczesnego, prezentując podobieństwa i  różnice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nagrywa z innym uczniem historyjkę o wybranych wydarzeniach z lektury z wykorzystaniem odgłosów lasu</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tworzy wpis na blogu w imieniu Ronji lub Birka na temat 10 rzeczy, które warto mieć przy sobie podczas wyprawy do lasu lub na temat drzew wystawiających ludziom oceny bądź na temat miejsca w lesie, do którego bohater wraca najczęściej </w:t>
            </w:r>
          </w:p>
        </w:tc>
      </w:tr>
      <w:tr>
        <w:trPr>
          <w:trHeight w:val="1068" w:hRule="atLeast"/>
        </w:trPr>
        <w:tc>
          <w:tcPr>
            <w:tcW w:w="2127"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Co się w życiu liczy </w:t>
            </w:r>
          </w:p>
        </w:tc>
        <w:tc>
          <w:tcPr>
            <w:tcW w:w="240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prezentuje wiedzę na temat świata Ronji i tego, co jest dla niej ważne</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opowiada o przygodach Ronji, wyjaśniając:</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 Ronja poznawała las</w:t>
            </w:r>
          </w:p>
          <w:p>
            <w:pPr>
              <w:pStyle w:val="ListParagraph"/>
              <w:numPr>
                <w:ilvl w:val="0"/>
                <w:numId w:val="9"/>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kogo lub co spotykała w lesie</w:t>
            </w:r>
          </w:p>
          <w:p>
            <w:pPr>
              <w:pStyle w:val="ListParagraph"/>
              <w:numPr>
                <w:ilvl w:val="0"/>
                <w:numId w:val="9"/>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jak radziła sobie ze strachem</w:t>
            </w:r>
          </w:p>
          <w:p>
            <w:pPr>
              <w:pStyle w:val="ListParagraph"/>
              <w:numPr>
                <w:ilvl w:val="0"/>
                <w:numId w:val="9"/>
              </w:numPr>
              <w:spacing w:lineRule="auto" w:line="276" w:before="0" w:after="0"/>
              <w:contextualSpacing/>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dlaczego chętnie przebywała w lesie</w:t>
            </w:r>
          </w:p>
        </w:tc>
        <w:tc>
          <w:tcPr>
            <w:tcW w:w="255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 xml:space="preserve">definiuje pojęcie wartości </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wartości, którymi kierowali się bohaterowie – Ronja, Mattis i Lovis</w:t>
            </w:r>
          </w:p>
        </w:tc>
        <w:tc>
          <w:tcPr>
            <w:tcW w:w="28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wskazuje najważniejszą cechę Ronji i Birka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informuje w jakich sytuacjach ta cecha się ujawnia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uzasadnia, czy tę cechę można oceniać pozytywnie czy negatywnie</w:t>
            </w:r>
          </w:p>
        </w:tc>
        <w:tc>
          <w:tcPr>
            <w:tcW w:w="309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Ronja i Birk uciekli od swoich rodzin i zamieszkali w lesie</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wyjaśnia, dlaczego zgoda jest ważna</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 xml:space="preserve">– </w:t>
            </w:r>
            <w:r>
              <w:rPr>
                <w:rFonts w:eastAsia="Times New Roman" w:cs="Calibri" w:ascii="Calibri" w:hAnsi="Calibri" w:asciiTheme="majorHAnsi" w:cstheme="majorHAnsi" w:hAnsiTheme="majorHAnsi"/>
              </w:rPr>
              <w:t>formułuje morał wynikający z książki</w:t>
            </w:r>
          </w:p>
          <w:p>
            <w:pPr>
              <w:pStyle w:val="Normal"/>
              <w:spacing w:lineRule="auto" w:line="276" w:before="0" w:after="0"/>
              <w:rPr>
                <w:rFonts w:ascii="Calibri" w:hAnsi="Calibri" w:eastAsia="Times New Roman" w:cs="Calibri" w:asciiTheme="majorHAnsi" w:cstheme="majorHAnsi" w:hAnsiTheme="majorHAnsi"/>
              </w:rPr>
            </w:pPr>
            <w:r>
              <w:rPr>
                <w:rFonts w:eastAsia="Times New Roman" w:cs="Calibri" w:cstheme="majorHAnsi" w:ascii="Calibri" w:hAnsi="Calibri"/>
              </w:rPr>
            </w:r>
          </w:p>
        </w:tc>
      </w:tr>
    </w:tbl>
    <w:p>
      <w:pPr>
        <w:pStyle w:val="Normal"/>
        <w:spacing w:before="0" w:after="0"/>
        <w:rPr>
          <w:rFonts w:ascii="Calibri" w:hAnsi="Calibri" w:eastAsia="Times New Roman" w:cs="Calibri" w:asciiTheme="majorHAnsi" w:cstheme="majorHAnsi" w:hAnsiTheme="majorHAnsi"/>
        </w:rPr>
      </w:pPr>
      <w:r>
        <w:rPr>
          <w:rFonts w:eastAsia="Times New Roman" w:cs="Calibri" w:cstheme="majorHAnsi" w:ascii="Calibri" w:hAnsi="Calibri"/>
        </w:rPr>
      </w:r>
    </w:p>
    <w:p>
      <w:pPr>
        <w:pStyle w:val="Normal"/>
        <w:spacing w:before="0" w:after="0"/>
        <w:ind w:firstLine="720" w:left="10800"/>
        <w:rPr>
          <w:rFonts w:ascii="Calibri" w:hAnsi="Calibri" w:eastAsia="Times New Roman" w:cs="Calibri" w:asciiTheme="majorHAnsi" w:cstheme="majorHAnsi" w:hAnsiTheme="majorHAnsi"/>
        </w:rPr>
      </w:pPr>
      <w:r>
        <w:rPr>
          <w:rFonts w:eastAsia="Times New Roman" w:cs="Calibri" w:ascii="Calibri" w:hAnsi="Calibri" w:asciiTheme="majorHAnsi" w:cstheme="majorHAnsi" w:hAnsiTheme="majorHAnsi"/>
        </w:rPr>
        <w:t>Autor: Joanna Kostrzewa</w:t>
      </w:r>
    </w:p>
    <w:p>
      <w:pPr>
        <w:pStyle w:val="Normal"/>
        <w:spacing w:before="0" w:after="160"/>
        <w:rPr>
          <w:rFonts w:ascii="Calibri" w:hAnsi="Calibri" w:eastAsia="Times New Roman" w:cs="Calibri" w:asciiTheme="majorHAnsi" w:cstheme="majorHAnsi" w:hAnsiTheme="majorHAnsi"/>
        </w:rPr>
      </w:pPr>
      <w:r>
        <w:rPr>
          <w:rFonts w:eastAsia="Times New Roman" w:cs="Calibri" w:cstheme="majorHAnsi" w:ascii="Calibri" w:hAnsi="Calibri"/>
        </w:rPr>
      </w:r>
    </w:p>
    <w:sectPr>
      <w:headerReference w:type="even" r:id="rId2"/>
      <w:headerReference w:type="default" r:id="rId3"/>
      <w:headerReference w:type="first" r:id="rId4"/>
      <w:footerReference w:type="even" r:id="rId5"/>
      <w:footerReference w:type="default" r:id="rId6"/>
      <w:footerReference w:type="first" r:id="rId7"/>
      <w:type w:val="nextPage"/>
      <w:pgSz w:orient="landscape" w:w="16838" w:h="11906"/>
      <w:pgMar w:left="1417" w:right="1417" w:gutter="0" w:header="708" w:top="1417" w:footer="708" w:bottom="1417"/>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ee"/>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ptos">
    <w:charset w:val="ee"/>
    <w:family w:val="roman"/>
    <w:pitch w:val="variable"/>
    <w:embedRegular r:id="rId14" w:fontKey="{0E014A78-CABC-4EF0-12AC-5CD89AEFDE0E}"/>
  </w:font>
  <w:font w:name="Play">
    <w:charset w:val="ee"/>
    <w:family w:val="roman"/>
    <w:pitch w:val="variable"/>
  </w:font>
  <w:font w:name="Liberation Sans">
    <w:altName w:val="Arial"/>
    <w:charset w:val="ee"/>
    <w:family w:val="swiss"/>
    <w:pitch w:val="variable"/>
    <w:embedRegular r:id="rId15" w:fontKey="{0F014A78-CABC-4EF0-12AC-5CD89AEFDE0F}"/>
    <w:embedBold r:id="rId16" w:fontKey="{10014A78-CABC-4EF0-12AC-5CD89AEFDE10}"/>
    <w:embedItalic r:id="rId17" w:fontKey="{11014A78-CABC-4EF0-12AC-5CD89AEFDE11}"/>
    <w:embedBoldItalic r:id="rId18" w:fontKey="{12014A78-CABC-4EF0-12AC-5CD89AEFDE12}"/>
  </w:font>
  <w:font w:name="Calibri">
    <w:charset w:val="ee"/>
    <w:family w:val="roman"/>
    <w:pitch w:val="variable"/>
    <w:embedRegular r:id="rId19" w:fontKey="{13014A78-CABC-4EF0-12AC-5CD89AEFDE13}"/>
  </w:font>
  <w:font w:name="Courier New">
    <w:charset w:val="01"/>
    <w:family w:val="modern"/>
    <w:pitch w:val="fixed"/>
    <w:embedRegular r:id="rId20" w:fontKey="{14014A78-CABC-4EF0-12AC-5CD89AEFDE14}"/>
    <w:embedBold r:id="rId21" w:fontKey="{15014A78-CABC-4EF0-12AC-5CD89AEFDE15}"/>
    <w:embedItalic r:id="rId22" w:fontKey="{16014A78-CABC-4EF0-12AC-5CD89AEFDE16}"/>
    <w:embedBoldItalic r:id="rId23" w:fontKey="{17014A78-CABC-4EF0-12AC-5CD89AEFDE17}"/>
  </w:font>
  <w:font w:name="Wingdings">
    <w:charset w:val="02"/>
    <w:family w:val="auto"/>
    <w:pitch w:val="variable"/>
    <w:embedRegular r:id="rId24" w:fontKey="{18014A78-CABC-4EF0-12AC-5CD89AEFDE18}"/>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1" distT="0" distB="0" distL="114300" distR="114300" simplePos="0" locked="0" layoutInCell="0" allowOverlap="1" relativeHeight="36">
          <wp:simplePos x="0" y="0"/>
          <wp:positionH relativeFrom="margin">
            <wp:posOffset>6320155</wp:posOffset>
          </wp:positionH>
          <wp:positionV relativeFrom="bottomMargin">
            <wp:posOffset>63500</wp:posOffset>
          </wp:positionV>
          <wp:extent cx="2883535" cy="713105"/>
          <wp:effectExtent l="0" t="0" r="0" b="0"/>
          <wp:wrapSquare wrapText="bothSides"/>
          <wp:docPr id="3" name="Obraz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descr=""/>
                  <pic:cNvPicPr>
                    <a:picLocks noChangeAspect="1" noChangeArrowheads="1"/>
                  </pic:cNvPicPr>
                </pic:nvPicPr>
                <pic:blipFill>
                  <a:blip r:embed="rId1"/>
                  <a:stretch>
                    <a:fillRect/>
                  </a:stretch>
                </pic:blipFill>
                <pic:spPr bwMode="auto">
                  <a:xfrm>
                    <a:off x="0" y="0"/>
                    <a:ext cx="2883535" cy="713105"/>
                  </a:xfrm>
                  <a:prstGeom prst="rect">
                    <a:avLst/>
                  </a:prstGeom>
                </pic:spPr>
              </pic:pic>
            </a:graphicData>
          </a:graphic>
        </wp:anchor>
      </w:drawing>
    </w:r>
  </w:p>
  <w:p>
    <w:pPr>
      <w:pStyle w:val="Footer"/>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1" distT="0" distB="0" distL="114300" distR="114300" simplePos="0" locked="0" layoutInCell="0" allowOverlap="1" relativeHeight="36">
          <wp:simplePos x="0" y="0"/>
          <wp:positionH relativeFrom="margin">
            <wp:posOffset>6320155</wp:posOffset>
          </wp:positionH>
          <wp:positionV relativeFrom="bottomMargin">
            <wp:posOffset>63500</wp:posOffset>
          </wp:positionV>
          <wp:extent cx="2883535" cy="713105"/>
          <wp:effectExtent l="0" t="0" r="0" b="0"/>
          <wp:wrapSquare wrapText="bothSides"/>
          <wp:docPr id="4" name="Obraz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2" descr=""/>
                  <pic:cNvPicPr>
                    <a:picLocks noChangeAspect="1" noChangeArrowheads="1"/>
                  </pic:cNvPicPr>
                </pic:nvPicPr>
                <pic:blipFill>
                  <a:blip r:embed="rId1"/>
                  <a:stretch>
                    <a:fillRect/>
                  </a:stretch>
                </pic:blipFill>
                <pic:spPr bwMode="auto">
                  <a:xfrm>
                    <a:off x="0" y="0"/>
                    <a:ext cx="2883535" cy="713105"/>
                  </a:xfrm>
                  <a:prstGeom prst="rect">
                    <a:avLst/>
                  </a:prstGeom>
                </pic:spPr>
              </pic:pic>
            </a:graphicData>
          </a:graphic>
        </wp:anchor>
      </w:drawing>
    </w:r>
  </w:p>
  <w:p>
    <w:pPr>
      <w:pStyle w:val="Footer"/>
      <w:rPr/>
    </w:pPr>
    <w:r>
      <w:rPr/>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300" distR="114300" simplePos="0" locked="0" layoutInCell="0" allowOverlap="1" relativeHeight="71">
          <wp:simplePos x="0" y="0"/>
          <wp:positionH relativeFrom="margin">
            <wp:posOffset>8553450</wp:posOffset>
          </wp:positionH>
          <wp:positionV relativeFrom="margin">
            <wp:posOffset>-546100</wp:posOffset>
          </wp:positionV>
          <wp:extent cx="838200" cy="368300"/>
          <wp:effectExtent l="0" t="0" r="0" b="0"/>
          <wp:wrapSquare wrapText="bothSides"/>
          <wp:docPr id="1" name="Obraz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
                  <pic:cNvPicPr>
                    <a:picLocks noChangeAspect="1" noChangeArrowheads="1"/>
                  </pic:cNvPicPr>
                </pic:nvPicPr>
                <pic:blipFill>
                  <a:blip r:embed="rId1"/>
                  <a:stretch>
                    <a:fillRect/>
                  </a:stretch>
                </pic:blipFill>
                <pic:spPr bwMode="auto">
                  <a:xfrm>
                    <a:off x="0" y="0"/>
                    <a:ext cx="838200" cy="36830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300" distR="114300" simplePos="0" locked="0" layoutInCell="0" allowOverlap="1" relativeHeight="71">
          <wp:simplePos x="0" y="0"/>
          <wp:positionH relativeFrom="margin">
            <wp:posOffset>8553450</wp:posOffset>
          </wp:positionH>
          <wp:positionV relativeFrom="margin">
            <wp:posOffset>-546100</wp:posOffset>
          </wp:positionV>
          <wp:extent cx="838200" cy="368300"/>
          <wp:effectExtent l="0" t="0" r="0" b="0"/>
          <wp:wrapSquare wrapText="bothSides"/>
          <wp:docPr id="2" name="Obraz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
                  <pic:cNvPicPr>
                    <a:picLocks noChangeAspect="1" noChangeArrowheads="1"/>
                  </pic:cNvPicPr>
                </pic:nvPicPr>
                <pic:blipFill>
                  <a:blip r:embed="rId1"/>
                  <a:stretch>
                    <a:fillRect/>
                  </a:stretch>
                </pic:blipFill>
                <pic:spPr bwMode="auto">
                  <a:xfrm>
                    <a:off x="0" y="0"/>
                    <a:ext cx="838200" cy="36830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Aptos"/>
        <w:sz w:val="22"/>
        <w:szCs w:val="22"/>
        <w:lang w:val="pl-PL" w:eastAsia="pl-P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Aptos" w:hAnsi="Aptos" w:eastAsia="Aptos" w:cs="Aptos"/>
      <w:color w:val="auto"/>
      <w:kern w:val="0"/>
      <w:sz w:val="22"/>
      <w:szCs w:val="22"/>
      <w:lang w:val="pl-PL" w:eastAsia="pl-PL" w:bidi="ar-SA"/>
    </w:rPr>
  </w:style>
  <w:style w:type="paragraph" w:styleId="Heading1">
    <w:name w:val="Heading 1"/>
    <w:basedOn w:val="Normal"/>
    <w:next w:val="Normal"/>
    <w:uiPriority w:val="9"/>
    <w:qFormat/>
    <w:pPr>
      <w:keepNext w:val="true"/>
      <w:keepLines/>
      <w:spacing w:before="360" w:after="80"/>
      <w:outlineLvl w:val="0"/>
    </w:pPr>
    <w:rPr>
      <w:rFonts w:ascii="Play" w:hAnsi="Play" w:eastAsia="Play" w:cs="Play"/>
      <w:color w:val="0F4761"/>
      <w:sz w:val="40"/>
      <w:szCs w:val="40"/>
    </w:rPr>
  </w:style>
  <w:style w:type="paragraph" w:styleId="Heading2">
    <w:name w:val="Heading 2"/>
    <w:basedOn w:val="Normal"/>
    <w:next w:val="Normal"/>
    <w:uiPriority w:val="9"/>
    <w:semiHidden/>
    <w:unhideWhenUsed/>
    <w:qFormat/>
    <w:pPr>
      <w:keepNext w:val="true"/>
      <w:keepLines/>
      <w:spacing w:before="160" w:after="80"/>
      <w:outlineLvl w:val="1"/>
    </w:pPr>
    <w:rPr>
      <w:rFonts w:ascii="Play" w:hAnsi="Play" w:eastAsia="Play" w:cs="Play"/>
      <w:color w:val="0F4761"/>
      <w:sz w:val="32"/>
      <w:szCs w:val="32"/>
    </w:rPr>
  </w:style>
  <w:style w:type="paragraph" w:styleId="Heading3">
    <w:name w:val="Heading 3"/>
    <w:basedOn w:val="Normal"/>
    <w:next w:val="Normal"/>
    <w:uiPriority w:val="9"/>
    <w:semiHidden/>
    <w:unhideWhenUsed/>
    <w:qFormat/>
    <w:pPr>
      <w:keepNext w:val="true"/>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val="true"/>
      <w:keepLines/>
      <w:spacing w:before="80" w:after="40"/>
      <w:outlineLvl w:val="3"/>
    </w:pPr>
    <w:rPr>
      <w:i/>
      <w:iCs/>
      <w:color w:val="0F4761"/>
    </w:rPr>
  </w:style>
  <w:style w:type="paragraph" w:styleId="Heading5">
    <w:name w:val="Heading 5"/>
    <w:basedOn w:val="Normal"/>
    <w:next w:val="Normal"/>
    <w:uiPriority w:val="9"/>
    <w:semiHidden/>
    <w:unhideWhenUsed/>
    <w:qFormat/>
    <w:pPr>
      <w:keepNext w:val="true"/>
      <w:keepLines/>
      <w:spacing w:before="80" w:after="40"/>
      <w:outlineLvl w:val="4"/>
    </w:pPr>
    <w:rPr>
      <w:color w:val="0F4761"/>
    </w:rPr>
  </w:style>
  <w:style w:type="paragraph" w:styleId="Heading6">
    <w:name w:val="Heading 6"/>
    <w:basedOn w:val="Normal"/>
    <w:next w:val="Normal"/>
    <w:uiPriority w:val="9"/>
    <w:semiHidden/>
    <w:unhideWhenUsed/>
    <w:qFormat/>
    <w:pPr>
      <w:keepNext w:val="true"/>
      <w:keepLines/>
      <w:spacing w:before="40" w:after="0"/>
      <w:outlineLvl w:val="5"/>
    </w:pPr>
    <w:rPr>
      <w:i/>
      <w:iCs/>
      <w:color w:val="595959"/>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uiPriority w:val="99"/>
    <w:qFormat/>
    <w:rsid w:val="008f0bb5"/>
    <w:rPr/>
  </w:style>
  <w:style w:type="character" w:styleId="StopkaZnak" w:customStyle="1">
    <w:name w:val="Stopka Znak"/>
    <w:basedOn w:val="DefaultParagraphFont"/>
    <w:uiPriority w:val="99"/>
    <w:qFormat/>
    <w:rsid w:val="008f0bb5"/>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Title">
    <w:name w:val="Title"/>
    <w:basedOn w:val="Normal"/>
    <w:next w:val="Normal"/>
    <w:uiPriority w:val="10"/>
    <w:qFormat/>
    <w:pPr>
      <w:spacing w:lineRule="auto" w:line="240" w:before="0" w:after="80"/>
    </w:pPr>
    <w:rPr>
      <w:rFonts w:ascii="Play" w:hAnsi="Play" w:eastAsia="Play" w:cs="Play"/>
      <w:sz w:val="56"/>
      <w:szCs w:val="56"/>
    </w:rPr>
  </w:style>
  <w:style w:type="paragraph" w:styleId="Subtitle">
    <w:name w:val="Subtitle"/>
    <w:basedOn w:val="Normal"/>
    <w:next w:val="Normal"/>
    <w:uiPriority w:val="11"/>
    <w:qFormat/>
    <w:pPr/>
    <w:rPr>
      <w:color w:val="595959"/>
      <w:sz w:val="28"/>
      <w:szCs w:val="28"/>
    </w:rPr>
  </w:style>
  <w:style w:type="paragraph" w:styleId="ListParagraph">
    <w:name w:val="List Paragraph"/>
    <w:basedOn w:val="Normal"/>
    <w:uiPriority w:val="34"/>
    <w:qFormat/>
    <w:rsid w:val="007b7e11"/>
    <w:pPr>
      <w:spacing w:before="0" w:after="160"/>
      <w:ind w:left="720"/>
      <w:contextualSpacing/>
    </w:pPr>
    <w:rPr/>
  </w:style>
  <w:style w:type="paragraph" w:styleId="Gwkaistopka">
    <w:name w:val="Główka i stopka"/>
    <w:basedOn w:val="Normal"/>
    <w:qFormat/>
    <w:pPr/>
    <w:rPr/>
  </w:style>
  <w:style w:type="paragraph" w:styleId="Header">
    <w:name w:val="Header"/>
    <w:basedOn w:val="Normal"/>
    <w:link w:val="NagwekZnak"/>
    <w:uiPriority w:val="99"/>
    <w:unhideWhenUsed/>
    <w:rsid w:val="008f0bb5"/>
    <w:pPr>
      <w:tabs>
        <w:tab w:val="clear" w:pos="720"/>
        <w:tab w:val="center" w:pos="4536" w:leader="none"/>
        <w:tab w:val="right" w:pos="9072" w:leader="none"/>
      </w:tabs>
      <w:spacing w:lineRule="auto" w:line="240" w:before="0" w:after="0"/>
    </w:pPr>
    <w:rPr/>
  </w:style>
  <w:style w:type="paragraph" w:styleId="Footer">
    <w:name w:val="Footer"/>
    <w:basedOn w:val="Normal"/>
    <w:link w:val="StopkaZnak"/>
    <w:uiPriority w:val="99"/>
    <w:unhideWhenUsed/>
    <w:rsid w:val="008f0bb5"/>
    <w:pPr>
      <w:tabs>
        <w:tab w:val="clear" w:pos="720"/>
        <w:tab w:val="center" w:pos="4536" w:leader="none"/>
        <w:tab w:val="right" w:pos="9072" w:leader="none"/>
      </w:tabs>
      <w:spacing w:lineRule="auto" w:line="240" w:before="0" w:after="0"/>
    </w:pPr>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_rels/footer3.xml.rels><?xml version="1.0" encoding="UTF-8"?>
<Relationships xmlns="http://schemas.openxmlformats.org/package/2006/relationships"><Relationship Id="rId1"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0SFxFNAuALAXWf1YSL339a/khYg==">CgMxLjAyDmgucGk3NnB3NGgwdXNuOABqHgoUc3VnZ2VzdC41MG9yY2hnOWFraWgSBkpvYW5uYXIhMUlsN0tIMEFXUlY5VWJZNDd2SHlKMmE4SnJrTk9Za0hF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LibreOffice/24.2.3.2$Windows_X86_64 LibreOffice_project/433d9c2ded56988e8a90e6b2e771ee4e6a5ab2ba</Application>
  <AppVersion>15.0000</AppVersion>
  <Pages>35</Pages>
  <Words>9212</Words>
  <Characters>59064</Characters>
  <CharactersWithSpaces>68449</CharactersWithSpaces>
  <Paragraphs>1158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2026-08-17T13:11:00Z</dcterms:created>
  <dc:creator>Anna Pietrzak</dc:creator>
  <dc:description/>
  <dc:language>pl-PL</dc:language>
  <cp:lastModifiedBy/>
  <dcterms:modified xsi:type="dcterms:W3CDTF">2026-08-26T12:52:09Z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